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E45A" w14:textId="0568124F" w:rsidR="006E74D0" w:rsidRPr="00CD5798" w:rsidRDefault="009D1F5E" w:rsidP="006E74D0">
      <w:pPr>
        <w:pStyle w:val="3GPPHeader"/>
        <w:spacing w:after="60"/>
        <w:rPr>
          <w:sz w:val="32"/>
          <w:szCs w:val="32"/>
        </w:rPr>
      </w:pPr>
      <w:bookmarkStart w:id="0" w:name="_Hlk161294154"/>
      <w:r w:rsidRPr="00CD5798">
        <w:t>3GPP TSG-RAN WG1 Meeting #11</w:t>
      </w:r>
      <w:r w:rsidR="00FC2056" w:rsidRPr="00CD5798">
        <w:t>8</w:t>
      </w:r>
      <w:r w:rsidR="006E74D0" w:rsidRPr="00CD5798">
        <w:tab/>
      </w:r>
      <w:r w:rsidR="006E74D0" w:rsidRPr="00CD5798">
        <w:rPr>
          <w:sz w:val="32"/>
          <w:szCs w:val="32"/>
        </w:rPr>
        <w:t>R1-</w:t>
      </w:r>
      <w:r w:rsidR="00FC2056" w:rsidRPr="00CD5798">
        <w:rPr>
          <w:sz w:val="32"/>
          <w:szCs w:val="32"/>
        </w:rPr>
        <w:t>2405824</w:t>
      </w:r>
    </w:p>
    <w:p w14:paraId="437B0EA9" w14:textId="57F75B31" w:rsidR="006E74D0" w:rsidRPr="00CD5798" w:rsidRDefault="00FC2056" w:rsidP="006E74D0">
      <w:pPr>
        <w:pStyle w:val="3GPPHeader"/>
      </w:pPr>
      <w:r w:rsidRPr="00CD5798">
        <w:t>Maastricht, Netherlands</w:t>
      </w:r>
      <w:r w:rsidR="00496E14" w:rsidRPr="00CD5798">
        <w:t xml:space="preserve">, </w:t>
      </w:r>
      <w:r w:rsidRPr="00CD5798">
        <w:t>19</w:t>
      </w:r>
      <w:r w:rsidRPr="00CD5798">
        <w:rPr>
          <w:vertAlign w:val="superscript"/>
        </w:rPr>
        <w:t>th</w:t>
      </w:r>
      <w:r w:rsidRPr="00CD5798">
        <w:t xml:space="preserve"> – 23</w:t>
      </w:r>
      <w:r w:rsidRPr="00CD5798">
        <w:rPr>
          <w:vertAlign w:val="superscript"/>
        </w:rPr>
        <w:t>rd</w:t>
      </w:r>
      <w:r w:rsidRPr="00CD5798">
        <w:t xml:space="preserve"> August</w:t>
      </w:r>
      <w:r w:rsidR="00496E14" w:rsidRPr="00CD5798">
        <w:t xml:space="preserve"> 2024</w:t>
      </w:r>
    </w:p>
    <w:bookmarkEnd w:id="0"/>
    <w:p w14:paraId="3086AC07" w14:textId="77777777" w:rsidR="00E90E49" w:rsidRPr="00CD5798" w:rsidRDefault="00E90E49" w:rsidP="00357380">
      <w:pPr>
        <w:pStyle w:val="3GPPHeader"/>
      </w:pPr>
    </w:p>
    <w:p w14:paraId="3982483C" w14:textId="021ADB3A" w:rsidR="00E90E49" w:rsidRPr="00CD5798" w:rsidRDefault="00E90E49" w:rsidP="00311702">
      <w:pPr>
        <w:pStyle w:val="3GPPHeader"/>
        <w:rPr>
          <w:sz w:val="22"/>
        </w:rPr>
      </w:pPr>
      <w:r w:rsidRPr="00CD5798">
        <w:rPr>
          <w:sz w:val="22"/>
        </w:rPr>
        <w:t>Agenda Item:</w:t>
      </w:r>
      <w:r w:rsidRPr="00CD5798">
        <w:rPr>
          <w:sz w:val="22"/>
        </w:rPr>
        <w:tab/>
      </w:r>
      <w:r w:rsidR="00DA7AC8" w:rsidRPr="00CD5798">
        <w:rPr>
          <w:sz w:val="22"/>
        </w:rPr>
        <w:t>9.4.</w:t>
      </w:r>
      <w:r w:rsidR="00B23CFD" w:rsidRPr="00CD5798">
        <w:rPr>
          <w:sz w:val="22"/>
        </w:rPr>
        <w:t>1.1</w:t>
      </w:r>
    </w:p>
    <w:p w14:paraId="5619E868" w14:textId="130B0BF1" w:rsidR="00E90E49" w:rsidRPr="00CD5798" w:rsidRDefault="003D3C45" w:rsidP="00F64C2B">
      <w:pPr>
        <w:pStyle w:val="3GPPHeader"/>
        <w:rPr>
          <w:sz w:val="22"/>
        </w:rPr>
      </w:pPr>
      <w:r w:rsidRPr="00CD5798">
        <w:rPr>
          <w:sz w:val="22"/>
        </w:rPr>
        <w:t>Source:</w:t>
      </w:r>
      <w:r w:rsidR="00E90E49" w:rsidRPr="00CD5798">
        <w:rPr>
          <w:sz w:val="22"/>
        </w:rPr>
        <w:tab/>
      </w:r>
      <w:r w:rsidR="00F64C2B" w:rsidRPr="00CD5798">
        <w:rPr>
          <w:sz w:val="22"/>
        </w:rPr>
        <w:t>Ericsson</w:t>
      </w:r>
    </w:p>
    <w:p w14:paraId="3AF5C9FA" w14:textId="0A2175FC" w:rsidR="00E90E49" w:rsidRPr="00CD5798" w:rsidRDefault="003D3C45" w:rsidP="00311702">
      <w:pPr>
        <w:pStyle w:val="3GPPHeader"/>
        <w:rPr>
          <w:sz w:val="22"/>
        </w:rPr>
      </w:pPr>
      <w:r w:rsidRPr="00CD5798">
        <w:rPr>
          <w:sz w:val="22"/>
        </w:rPr>
        <w:t>Title:</w:t>
      </w:r>
      <w:r w:rsidR="00E90E49" w:rsidRPr="00CD5798">
        <w:rPr>
          <w:sz w:val="22"/>
        </w:rPr>
        <w:tab/>
      </w:r>
      <w:r w:rsidR="00B23CFD" w:rsidRPr="00CD5798">
        <w:rPr>
          <w:sz w:val="22"/>
        </w:rPr>
        <w:t>Evaluation assumptions and results for Ambient IoT</w:t>
      </w:r>
    </w:p>
    <w:p w14:paraId="025260C1" w14:textId="77777777" w:rsidR="00E90E49" w:rsidRPr="00CD5798" w:rsidRDefault="00E90E49" w:rsidP="00D546FF">
      <w:pPr>
        <w:pStyle w:val="3GPPHeader"/>
        <w:rPr>
          <w:sz w:val="22"/>
        </w:rPr>
      </w:pPr>
      <w:r w:rsidRPr="00CD5798">
        <w:rPr>
          <w:sz w:val="22"/>
        </w:rPr>
        <w:t>Document for:</w:t>
      </w:r>
      <w:r w:rsidRPr="00CD5798">
        <w:rPr>
          <w:sz w:val="22"/>
        </w:rPr>
        <w:tab/>
        <w:t>Discussion, Decision</w:t>
      </w:r>
    </w:p>
    <w:p w14:paraId="6883CB62" w14:textId="77777777" w:rsidR="00E90E49" w:rsidRPr="00CD5798" w:rsidRDefault="00230D18" w:rsidP="00CE0424">
      <w:pPr>
        <w:pStyle w:val="Heading1"/>
        <w:rPr>
          <w:lang w:val="en-US"/>
        </w:rPr>
      </w:pPr>
      <w:bookmarkStart w:id="1" w:name="_Ref158036614"/>
      <w:r w:rsidRPr="00CD5798">
        <w:rPr>
          <w:lang w:val="en-US"/>
        </w:rPr>
        <w:t>1</w:t>
      </w:r>
      <w:r w:rsidRPr="00CD5798">
        <w:rPr>
          <w:lang w:val="en-US"/>
        </w:rPr>
        <w:tab/>
      </w:r>
      <w:r w:rsidR="00E90E49" w:rsidRPr="00CD5798">
        <w:rPr>
          <w:lang w:val="en-US"/>
        </w:rPr>
        <w:t>Introduction</w:t>
      </w:r>
      <w:bookmarkEnd w:id="1"/>
    </w:p>
    <w:p w14:paraId="3E44633E" w14:textId="73BEC7F1" w:rsidR="00212216" w:rsidRPr="00CD5798" w:rsidRDefault="00212216" w:rsidP="00212216">
      <w:pPr>
        <w:pStyle w:val="BodyText"/>
        <w:rPr>
          <w:lang w:eastAsia="ja-JP"/>
        </w:rPr>
      </w:pPr>
      <w:r w:rsidRPr="00CD5798">
        <w:t xml:space="preserve">The “Study on solutions for Ambient IoT (Internet of Things) in NR” </w:t>
      </w:r>
      <w:r w:rsidRPr="00CD5798">
        <w:fldChar w:fldCharType="begin"/>
      </w:r>
      <w:r w:rsidRPr="00CD5798">
        <w:instrText xml:space="preserve"> REF _Ref155949857 \r \h </w:instrText>
      </w:r>
      <w:r w:rsidRPr="00CD5798">
        <w:fldChar w:fldCharType="separate"/>
      </w:r>
      <w:r w:rsidR="006F3B1C">
        <w:t>[1]</w:t>
      </w:r>
      <w:r w:rsidRPr="00CD5798">
        <w:fldChar w:fldCharType="end"/>
      </w:r>
      <w:r w:rsidRPr="00CD5798">
        <w:fldChar w:fldCharType="begin"/>
      </w:r>
      <w:r w:rsidRPr="00CD5798">
        <w:instrText xml:space="preserve"> REF _Ref161349906 \r \h </w:instrText>
      </w:r>
      <w:r w:rsidRPr="00CD5798">
        <w:fldChar w:fldCharType="separate"/>
      </w:r>
      <w:r w:rsidR="006F3B1C">
        <w:t>[2]</w:t>
      </w:r>
      <w:r w:rsidRPr="00CD5798">
        <w:fldChar w:fldCharType="end"/>
      </w:r>
      <w:r w:rsidRPr="00CD5798">
        <w:fldChar w:fldCharType="begin"/>
      </w:r>
      <w:r w:rsidRPr="00CD5798">
        <w:instrText xml:space="preserve"> REF _Ref161349911 \r \h </w:instrText>
      </w:r>
      <w:r w:rsidRPr="00CD5798">
        <w:fldChar w:fldCharType="separate"/>
      </w:r>
      <w:r w:rsidR="006F3B1C">
        <w:t>[3]</w:t>
      </w:r>
      <w:r w:rsidRPr="00CD5798">
        <w:fldChar w:fldCharType="end"/>
      </w:r>
      <w:r w:rsidRPr="00CD5798">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CD5798">
        <w:fldChar w:fldCharType="begin"/>
      </w:r>
      <w:r w:rsidRPr="00CD5798">
        <w:instrText xml:space="preserve"> REF _Ref161349949 \r \h </w:instrText>
      </w:r>
      <w:r w:rsidRPr="00CD5798">
        <w:fldChar w:fldCharType="separate"/>
      </w:r>
      <w:r w:rsidR="006F3B1C">
        <w:t>[4]</w:t>
      </w:r>
      <w:r w:rsidRPr="00CD5798">
        <w:fldChar w:fldCharType="end"/>
      </w:r>
      <w:r w:rsidRPr="00CD5798">
        <w:t>.</w:t>
      </w:r>
    </w:p>
    <w:p w14:paraId="0B0D870D" w14:textId="1F118EBB" w:rsidR="00F91CC7" w:rsidRPr="00CD5798" w:rsidRDefault="00212216" w:rsidP="00212216">
      <w:pPr>
        <w:pStyle w:val="BodyText"/>
        <w:tabs>
          <w:tab w:val="left" w:pos="7740"/>
        </w:tabs>
      </w:pPr>
      <w:r w:rsidRPr="00CD5798">
        <w:t xml:space="preserve">RAN1#116 was the first meeting in this study item. For this agenda item, we provided our views in </w:t>
      </w:r>
      <w:r w:rsidRPr="00CD5798">
        <w:fldChar w:fldCharType="begin"/>
      </w:r>
      <w:r w:rsidRPr="00CD5798">
        <w:instrText xml:space="preserve"> REF _Ref161351593 \r \h </w:instrText>
      </w:r>
      <w:r w:rsidRPr="00CD5798">
        <w:fldChar w:fldCharType="separate"/>
      </w:r>
      <w:r w:rsidR="006F3B1C">
        <w:t>[5]</w:t>
      </w:r>
      <w:r w:rsidRPr="00CD5798">
        <w:fldChar w:fldCharType="end"/>
      </w:r>
      <w:r w:rsidR="006906AC" w:rsidRPr="00CD5798">
        <w:t xml:space="preserve"> and </w:t>
      </w:r>
      <w:r w:rsidR="004000FE" w:rsidRPr="00CD5798">
        <w:fldChar w:fldCharType="begin"/>
      </w:r>
      <w:r w:rsidR="004000FE" w:rsidRPr="00CD5798">
        <w:instrText xml:space="preserve"> REF _Ref174118403 \r \h </w:instrText>
      </w:r>
      <w:r w:rsidR="004000FE" w:rsidRPr="00CD5798">
        <w:fldChar w:fldCharType="separate"/>
      </w:r>
      <w:r w:rsidR="006F3B1C">
        <w:t>[6]</w:t>
      </w:r>
      <w:r w:rsidR="004000FE" w:rsidRPr="00CD5798">
        <w:fldChar w:fldCharType="end"/>
      </w:r>
      <w:r w:rsidR="004F1998" w:rsidRPr="00CD5798">
        <w:t xml:space="preserve"> for </w:t>
      </w:r>
      <w:r w:rsidR="006B70C5" w:rsidRPr="00CD5798">
        <w:t xml:space="preserve">RAN1#116 and RAN1#116bis, respectively. For RAN1#116bis, </w:t>
      </w:r>
      <w:r w:rsidRPr="00CD5798">
        <w:t>RAN1 discussion was captured in the feature lead summar</w:t>
      </w:r>
      <w:r w:rsidR="00CC5CC0" w:rsidRPr="00CD5798">
        <w:t>y</w:t>
      </w:r>
      <w:r w:rsidRPr="00CD5798">
        <w:t xml:space="preserve"> in </w:t>
      </w:r>
      <w:r w:rsidR="00CC5CC0" w:rsidRPr="00CD5798">
        <w:fldChar w:fldCharType="begin"/>
      </w:r>
      <w:r w:rsidR="00CC5CC0" w:rsidRPr="00CD5798">
        <w:instrText xml:space="preserve"> REF _Ref161350622 \r \h </w:instrText>
      </w:r>
      <w:r w:rsidR="00CC5CC0" w:rsidRPr="00CD5798">
        <w:fldChar w:fldCharType="separate"/>
      </w:r>
      <w:r w:rsidR="006F3B1C">
        <w:t>[7]</w:t>
      </w:r>
      <w:r w:rsidR="00CC5CC0" w:rsidRPr="00CD5798">
        <w:fldChar w:fldCharType="end"/>
      </w:r>
      <w:r w:rsidR="00CC5CC0" w:rsidRPr="00CD5798">
        <w:t xml:space="preserve"> and the post-meeting email discussion summary in </w:t>
      </w:r>
      <w:r w:rsidR="007B49B0" w:rsidRPr="00CD5798">
        <w:fldChar w:fldCharType="begin"/>
      </w:r>
      <w:r w:rsidR="007B49B0" w:rsidRPr="00CD5798">
        <w:instrText xml:space="preserve"> REF _Ref166140903 \r \h </w:instrText>
      </w:r>
      <w:r w:rsidR="007B49B0" w:rsidRPr="00CD5798">
        <w:fldChar w:fldCharType="separate"/>
      </w:r>
      <w:r w:rsidR="006F3B1C">
        <w:t>[8]</w:t>
      </w:r>
      <w:r w:rsidR="007B49B0" w:rsidRPr="00CD5798">
        <w:fldChar w:fldCharType="end"/>
      </w:r>
      <w:r w:rsidRPr="00CD5798">
        <w:t>.</w:t>
      </w:r>
    </w:p>
    <w:p w14:paraId="11E65F4A" w14:textId="27C78DD2" w:rsidR="001D6A64" w:rsidRPr="00CD5798" w:rsidRDefault="001D6A64" w:rsidP="001D6A64">
      <w:pPr>
        <w:pStyle w:val="BodyText"/>
      </w:pPr>
      <w:r w:rsidRPr="00CD5798">
        <w:t>This contribution presents our perspective on unresolved issues regarding the evaluation assumptions and results for Ambient IoT.</w:t>
      </w:r>
    </w:p>
    <w:p w14:paraId="564F78D1" w14:textId="1901F5A6" w:rsidR="006A66DC" w:rsidRPr="00CD5798" w:rsidRDefault="001D6A64" w:rsidP="006A66DC">
      <w:pPr>
        <w:pStyle w:val="Heading1"/>
        <w:rPr>
          <w:lang w:val="en-US"/>
        </w:rPr>
      </w:pPr>
      <w:r w:rsidRPr="00CD5798">
        <w:rPr>
          <w:lang w:val="en-US"/>
        </w:rPr>
        <w:t>2</w:t>
      </w:r>
      <w:r w:rsidR="006A66DC" w:rsidRPr="00CD5798">
        <w:rPr>
          <w:lang w:val="en-US"/>
        </w:rPr>
        <w:tab/>
      </w:r>
      <w:r w:rsidR="00D942D7" w:rsidRPr="00CD5798">
        <w:rPr>
          <w:lang w:val="en-US"/>
        </w:rPr>
        <w:t>Discussion</w:t>
      </w:r>
    </w:p>
    <w:p w14:paraId="7392FABB" w14:textId="21B6861D" w:rsidR="000C6BD4" w:rsidRPr="00CD5798" w:rsidRDefault="00577EE0" w:rsidP="000C6BD4">
      <w:pPr>
        <w:pStyle w:val="Heading2"/>
        <w:rPr>
          <w:lang w:val="en-US"/>
        </w:rPr>
      </w:pPr>
      <w:r w:rsidRPr="00CD5798">
        <w:rPr>
          <w:lang w:val="en-US"/>
        </w:rPr>
        <w:t>2</w:t>
      </w:r>
      <w:r w:rsidR="000C6BD4" w:rsidRPr="00CD5798">
        <w:rPr>
          <w:lang w:val="en-US"/>
        </w:rPr>
        <w:t>.</w:t>
      </w:r>
      <w:r w:rsidR="00FC4644" w:rsidRPr="00CD5798">
        <w:rPr>
          <w:lang w:val="en-US"/>
        </w:rPr>
        <w:t>1</w:t>
      </w:r>
      <w:r w:rsidR="000C6BD4" w:rsidRPr="00CD5798">
        <w:rPr>
          <w:lang w:val="en-US"/>
        </w:rPr>
        <w:tab/>
        <w:t>Remaining design targets</w:t>
      </w:r>
    </w:p>
    <w:p w14:paraId="0BD09D89" w14:textId="2F5FE76E" w:rsidR="000C6BD4" w:rsidRPr="00CD5798" w:rsidRDefault="000C6BD4" w:rsidP="002F59B9">
      <w:pPr>
        <w:pStyle w:val="Heading3"/>
        <w:rPr>
          <w:lang w:val="en-US"/>
        </w:rPr>
      </w:pPr>
      <w:r w:rsidRPr="00CD5798">
        <w:rPr>
          <w:lang w:val="en-US"/>
        </w:rPr>
        <w:t>2.1.1</w:t>
      </w:r>
      <w:r w:rsidRPr="00CD5798">
        <w:rPr>
          <w:lang w:val="en-US"/>
        </w:rPr>
        <w:tab/>
        <w:t>Latency</w:t>
      </w:r>
    </w:p>
    <w:p w14:paraId="6698ECBE" w14:textId="5FE399A1" w:rsidR="00D63EE0" w:rsidRDefault="00BC02C7" w:rsidP="001E61DB">
      <w:pPr>
        <w:jc w:val="both"/>
        <w:rPr>
          <w:lang w:eastAsia="ja-JP"/>
        </w:rPr>
      </w:pPr>
      <w:r w:rsidRPr="00CD5798">
        <w:rPr>
          <w:lang w:eastAsia="ja-JP"/>
        </w:rPr>
        <w:t>Based on the last RAN1 email discussions the following was proposed</w:t>
      </w:r>
      <w:r w:rsidR="00C94BBF">
        <w:rPr>
          <w:lang w:eastAsia="ja-JP"/>
        </w:rPr>
        <w:t>:</w:t>
      </w:r>
    </w:p>
    <w:tbl>
      <w:tblPr>
        <w:tblStyle w:val="TableGrid"/>
        <w:tblW w:w="0" w:type="auto"/>
        <w:tblLook w:val="04A0" w:firstRow="1" w:lastRow="0" w:firstColumn="1" w:lastColumn="0" w:noHBand="0" w:noVBand="1"/>
      </w:tblPr>
      <w:tblGrid>
        <w:gridCol w:w="9350"/>
      </w:tblGrid>
      <w:tr w:rsidR="00C94BBF" w:rsidRPr="00C94BBF" w14:paraId="503CDE4B" w14:textId="77777777" w:rsidTr="00C94BBF">
        <w:tc>
          <w:tcPr>
            <w:tcW w:w="9350" w:type="dxa"/>
          </w:tcPr>
          <w:p w14:paraId="2AB994C4" w14:textId="77777777" w:rsidR="00C94BBF" w:rsidRPr="00C94BBF" w:rsidRDefault="00C94BBF" w:rsidP="00C94BBF">
            <w:pPr>
              <w:ind w:left="459" w:hanging="440"/>
              <w:rPr>
                <w:rFonts w:ascii="Times New Roman" w:eastAsia="Times" w:hAnsi="Times New Roman" w:cs="Times New Roman"/>
                <w:sz w:val="20"/>
                <w:szCs w:val="20"/>
                <w:lang w:eastAsia="zh-CN" w:bidi="ar"/>
              </w:rPr>
            </w:pPr>
            <w:r w:rsidRPr="00C94BBF">
              <w:rPr>
                <w:rFonts w:ascii="Times New Roman" w:eastAsia="Times" w:hAnsi="Times New Roman" w:cs="Times New Roman"/>
                <w:sz w:val="20"/>
                <w:szCs w:val="20"/>
                <w:lang w:eastAsia="zh-CN" w:bidi="ar"/>
              </w:rPr>
              <w:t>The following performance metric is considered for evaluation purpose only:</w:t>
            </w:r>
          </w:p>
          <w:p w14:paraId="2C8CEFA2" w14:textId="77777777" w:rsidR="00C94BBF" w:rsidRPr="00C94BBF" w:rsidRDefault="00C94BBF" w:rsidP="00C94BBF">
            <w:pPr>
              <w:ind w:left="459" w:hanging="440"/>
              <w:rPr>
                <w:rFonts w:ascii="Times New Roman" w:hAnsi="Times New Roman" w:cs="Times New Roman"/>
                <w:sz w:val="20"/>
                <w:szCs w:val="20"/>
              </w:rPr>
            </w:pPr>
            <w:r w:rsidRPr="00C94BBF">
              <w:rPr>
                <w:rStyle w:val="Emphasis"/>
                <w:rFonts w:ascii="Times New Roman" w:eastAsia="Times" w:hAnsi="Times New Roman" w:cs="Times New Roman"/>
                <w:color w:val="000000" w:themeColor="text1"/>
                <w:sz w:val="20"/>
                <w:szCs w:val="20"/>
                <w:lang w:eastAsia="zh-CN" w:bidi="ar"/>
              </w:rPr>
              <w:t>Inventory completion time for multiple A-IoT devices</w:t>
            </w:r>
          </w:p>
          <w:p w14:paraId="35D1D7D1" w14:textId="77777777" w:rsidR="00C94BBF" w:rsidRPr="00C94BBF" w:rsidRDefault="00C94BBF" w:rsidP="00C94BBF">
            <w:pPr>
              <w:ind w:left="459" w:hanging="440"/>
              <w:rPr>
                <w:rFonts w:ascii="Times New Roman" w:hAnsi="Times New Roman" w:cs="Times New Roman"/>
                <w:sz w:val="20"/>
                <w:szCs w:val="20"/>
              </w:rPr>
            </w:pPr>
            <w:r w:rsidRPr="00C94BBF">
              <w:rPr>
                <w:rFonts w:ascii="Times New Roman" w:eastAsia="DengXian" w:hAnsi="Times New Roman" w:cs="Times New Roman"/>
                <w:color w:val="000000" w:themeColor="text1"/>
                <w:sz w:val="20"/>
                <w:szCs w:val="20"/>
                <w:lang w:eastAsia="zh-CN" w:bidi="ar"/>
              </w:rPr>
              <w:t>For inventory use case, the</w:t>
            </w:r>
            <w:r w:rsidRPr="00C94BBF">
              <w:rPr>
                <w:rFonts w:ascii="Times New Roman" w:eastAsia="SimSun" w:hAnsi="Times New Roman" w:cs="Times New Roman"/>
                <w:color w:val="000000" w:themeColor="text1"/>
                <w:sz w:val="20"/>
                <w:szCs w:val="20"/>
                <w:lang w:eastAsia="zh-CN" w:bidi="ar"/>
              </w:rPr>
              <w:t> </w:t>
            </w:r>
            <w:r w:rsidRPr="00C94BBF">
              <w:rPr>
                <w:rFonts w:ascii="Times New Roman" w:eastAsia="DengXian" w:hAnsi="Times New Roman" w:cs="Times New Roman"/>
                <w:color w:val="000000" w:themeColor="text1"/>
                <w:sz w:val="20"/>
                <w:szCs w:val="20"/>
                <w:lang w:eastAsia="zh-CN" w:bidi="ar"/>
              </w:rPr>
              <w:t>‘</w:t>
            </w:r>
            <w:r w:rsidRPr="00C94BBF">
              <w:rPr>
                <w:rStyle w:val="Emphasis"/>
                <w:rFonts w:ascii="Times New Roman" w:eastAsia="DengXian" w:hAnsi="Times New Roman" w:cs="Times New Roman"/>
                <w:color w:val="000000" w:themeColor="text1"/>
                <w:sz w:val="20"/>
                <w:szCs w:val="20"/>
                <w:lang w:eastAsia="zh-CN" w:bidi="ar"/>
              </w:rPr>
              <w:t>Inventory completion time for multiple A-IoT devices</w:t>
            </w:r>
            <w:r w:rsidRPr="00C94BBF">
              <w:rPr>
                <w:rFonts w:ascii="Times New Roman" w:eastAsia="DengXian" w:hAnsi="Times New Roman" w:cs="Times New Roman"/>
                <w:color w:val="000000" w:themeColor="text1"/>
                <w:sz w:val="20"/>
                <w:szCs w:val="20"/>
                <w:lang w:eastAsia="zh-CN" w:bidi="ar"/>
              </w:rPr>
              <w:t>’</w:t>
            </w:r>
            <w:r w:rsidRPr="00C94BBF">
              <w:rPr>
                <w:rFonts w:ascii="Times New Roman" w:eastAsia="SimSun" w:hAnsi="Times New Roman" w:cs="Times New Roman"/>
                <w:color w:val="000000" w:themeColor="text1"/>
                <w:sz w:val="20"/>
                <w:szCs w:val="20"/>
                <w:lang w:eastAsia="zh-CN" w:bidi="ar"/>
              </w:rPr>
              <w:t> </w:t>
            </w:r>
            <w:r w:rsidRPr="00C94BBF">
              <w:rPr>
                <w:rFonts w:ascii="Times New Roman" w:eastAsia="DengXian" w:hAnsi="Times New Roman" w:cs="Times New Roman"/>
                <w:color w:val="000000" w:themeColor="text1"/>
                <w:sz w:val="20"/>
                <w:szCs w:val="20"/>
                <w:lang w:eastAsia="zh-CN" w:bidi="ar"/>
              </w:rPr>
              <w:t>is defined as the time a reader successfully</w:t>
            </w:r>
            <w:r w:rsidRPr="00C94BBF">
              <w:rPr>
                <w:rFonts w:ascii="Times New Roman" w:eastAsia="SimSun" w:hAnsi="Times New Roman" w:cs="Times New Roman"/>
                <w:color w:val="000000" w:themeColor="text1"/>
                <w:sz w:val="20"/>
                <w:szCs w:val="20"/>
                <w:lang w:eastAsia="zh-CN" w:bidi="ar"/>
              </w:rPr>
              <w:t> </w:t>
            </w:r>
            <w:r w:rsidRPr="00C94BBF">
              <w:rPr>
                <w:rFonts w:ascii="Times New Roman" w:eastAsia="DengXian" w:hAnsi="Times New Roman" w:cs="Times New Roman"/>
                <w:color w:val="000000" w:themeColor="text1"/>
                <w:sz w:val="20"/>
                <w:szCs w:val="20"/>
                <w:lang w:eastAsia="zh-CN" w:bidi="ar"/>
              </w:rPr>
              <w:t>completed the inventory process for</w:t>
            </w:r>
            <w:r w:rsidRPr="00C94BBF">
              <w:rPr>
                <w:rFonts w:ascii="Times New Roman" w:eastAsia="SimSun" w:hAnsi="Times New Roman" w:cs="Times New Roman"/>
                <w:color w:val="000000" w:themeColor="text1"/>
                <w:sz w:val="20"/>
                <w:szCs w:val="20"/>
                <w:lang w:eastAsia="zh-CN" w:bidi="ar"/>
              </w:rPr>
              <w:t> </w:t>
            </w:r>
            <w:r w:rsidRPr="00C94BBF">
              <w:rPr>
                <w:rFonts w:ascii="Times New Roman" w:eastAsia="DengXian" w:hAnsi="Times New Roman" w:cs="Times New Roman"/>
                <w:color w:val="000000" w:themeColor="text1"/>
                <w:sz w:val="20"/>
                <w:szCs w:val="20"/>
                <w:lang w:eastAsia="zh-CN" w:bidi="ar"/>
              </w:rPr>
              <w:t>[Z]% of A-IoT devices for a given number of A-IoT devices</w:t>
            </w:r>
            <w:r w:rsidRPr="00C94BBF">
              <w:rPr>
                <w:rFonts w:ascii="Times New Roman" w:eastAsia="SimSun" w:hAnsi="Times New Roman" w:cs="Times New Roman"/>
                <w:color w:val="000000" w:themeColor="text1"/>
                <w:sz w:val="20"/>
                <w:szCs w:val="20"/>
                <w:lang w:eastAsia="zh-CN" w:bidi="ar"/>
              </w:rPr>
              <w:t> </w:t>
            </w:r>
            <w:r w:rsidRPr="00C94BBF">
              <w:rPr>
                <w:rFonts w:ascii="Times New Roman" w:eastAsia="DengXian" w:hAnsi="Times New Roman" w:cs="Times New Roman"/>
                <w:color w:val="000000" w:themeColor="text1"/>
                <w:sz w:val="20"/>
                <w:szCs w:val="20"/>
                <w:lang w:eastAsia="zh-CN" w:bidi="ar"/>
              </w:rPr>
              <w:t>within corresponding coverage</w:t>
            </w:r>
            <w:r w:rsidRPr="00C94BBF">
              <w:rPr>
                <w:rStyle w:val="Emphasis"/>
                <w:rFonts w:ascii="Times New Roman" w:eastAsia="Times" w:hAnsi="Times New Roman" w:cs="Times New Roman"/>
                <w:color w:val="000000" w:themeColor="text1"/>
                <w:sz w:val="20"/>
                <w:szCs w:val="20"/>
                <w:lang w:eastAsia="zh-CN" w:bidi="ar"/>
              </w:rPr>
              <w:t> </w:t>
            </w:r>
            <w:r w:rsidRPr="00C94BBF">
              <w:rPr>
                <w:rFonts w:ascii="Times New Roman" w:eastAsia="DengXian" w:hAnsi="Times New Roman" w:cs="Times New Roman"/>
                <w:color w:val="000000" w:themeColor="text1"/>
                <w:sz w:val="20"/>
                <w:szCs w:val="20"/>
                <w:lang w:eastAsia="zh-CN" w:bidi="ar"/>
              </w:rPr>
              <w:t>by the reader</w:t>
            </w:r>
          </w:p>
          <w:p w14:paraId="26CE37BC" w14:textId="4EAF83EF" w:rsidR="00C94BBF" w:rsidRPr="00C94BBF" w:rsidRDefault="00C94BBF" w:rsidP="00C94BBF">
            <w:pPr>
              <w:ind w:left="459" w:hanging="440"/>
              <w:rPr>
                <w:rFonts w:ascii="Times New Roman" w:hAnsi="Times New Roman" w:cs="Times New Roman"/>
                <w:sz w:val="20"/>
                <w:szCs w:val="20"/>
              </w:rPr>
            </w:pPr>
            <w:r w:rsidRPr="00C94BBF">
              <w:rPr>
                <w:rFonts w:ascii="Times New Roman" w:eastAsia="DengXian" w:hAnsi="Times New Roman" w:cs="Times New Roman"/>
                <w:sz w:val="20"/>
                <w:szCs w:val="20"/>
                <w:lang w:eastAsia="zh-CN" w:bidi="ar"/>
              </w:rPr>
              <w:t>FFS: Z = {99%(Mandatory), 90%(Optional)}</w:t>
            </w:r>
          </w:p>
        </w:tc>
      </w:tr>
    </w:tbl>
    <w:p w14:paraId="5B0CC8BC" w14:textId="738F2027" w:rsidR="00D0062E" w:rsidRPr="00C73D86" w:rsidRDefault="00C94BBF" w:rsidP="00155237">
      <w:pPr>
        <w:jc w:val="both"/>
        <w:rPr>
          <w:rFonts w:asciiTheme="minorBidi" w:hAnsiTheme="minorBidi"/>
          <w:szCs w:val="20"/>
          <w:lang w:eastAsia="ja-JP"/>
        </w:rPr>
      </w:pPr>
      <w:r>
        <w:rPr>
          <w:lang w:eastAsia="ja-JP"/>
        </w:rPr>
        <w:br/>
      </w:r>
      <w:r w:rsidR="005B6975" w:rsidRPr="00CD5798">
        <w:rPr>
          <w:rFonts w:asciiTheme="minorBidi" w:hAnsiTheme="minorBidi"/>
          <w:szCs w:val="20"/>
          <w:lang w:eastAsia="ja-JP"/>
        </w:rPr>
        <w:t xml:space="preserve">Below, we </w:t>
      </w:r>
      <w:r w:rsidR="00B8175A" w:rsidRPr="00CD5798">
        <w:rPr>
          <w:rFonts w:asciiTheme="minorBidi" w:hAnsiTheme="minorBidi"/>
          <w:szCs w:val="20"/>
          <w:lang w:eastAsia="ja-JP"/>
        </w:rPr>
        <w:t>propose detailed mathematical modelling on</w:t>
      </w:r>
      <w:r w:rsidR="00532674" w:rsidRPr="00CD5798">
        <w:rPr>
          <w:rFonts w:asciiTheme="minorBidi" w:hAnsiTheme="minorBidi"/>
          <w:szCs w:val="20"/>
          <w:lang w:eastAsia="ja-JP"/>
        </w:rPr>
        <w:t xml:space="preserve"> the inventory calculation time for N devices, along with an analysis on how this can be reduced to the latency calculation for a single device.</w:t>
      </w:r>
    </w:p>
    <w:p w14:paraId="2C101F51" w14:textId="2CB1D38C" w:rsidR="0072669B" w:rsidRDefault="00532674" w:rsidP="00C94BBF">
      <w:pPr>
        <w:jc w:val="both"/>
      </w:pPr>
      <w:r w:rsidRPr="00CD5798">
        <w:lastRenderedPageBreak/>
        <w:t>For inventory completion time modeling, the r</w:t>
      </w:r>
      <w:r w:rsidR="0072669B" w:rsidRPr="00CD5798">
        <w:t xml:space="preserve">elevant RAN2 agreements </w:t>
      </w:r>
      <w:r w:rsidRPr="00CD5798">
        <w:t>are</w:t>
      </w:r>
      <w:r w:rsidR="0072669B" w:rsidRPr="00CD5798">
        <w:t xml:space="preserve"> listed below</w:t>
      </w:r>
      <w:r w:rsidR="00C94BBF">
        <w:t>:</w:t>
      </w:r>
    </w:p>
    <w:tbl>
      <w:tblPr>
        <w:tblStyle w:val="TableGrid"/>
        <w:tblW w:w="0" w:type="auto"/>
        <w:tblLook w:val="04A0" w:firstRow="1" w:lastRow="0" w:firstColumn="1" w:lastColumn="0" w:noHBand="0" w:noVBand="1"/>
      </w:tblPr>
      <w:tblGrid>
        <w:gridCol w:w="9350"/>
      </w:tblGrid>
      <w:tr w:rsidR="00C94BBF" w:rsidRPr="006F3B1C" w14:paraId="1FEC9AE2" w14:textId="77777777" w:rsidTr="00C94BBF">
        <w:tc>
          <w:tcPr>
            <w:tcW w:w="9350" w:type="dxa"/>
          </w:tcPr>
          <w:p w14:paraId="1CB766CA" w14:textId="77777777" w:rsidR="00C94BBF" w:rsidRPr="006F3B1C" w:rsidRDefault="00C94BBF" w:rsidP="00C94BBF">
            <w:pPr>
              <w:rPr>
                <w:sz w:val="20"/>
                <w:szCs w:val="20"/>
              </w:rPr>
            </w:pPr>
            <w:r w:rsidRPr="006F3B1C">
              <w:rPr>
                <w:sz w:val="20"/>
                <w:szCs w:val="20"/>
              </w:rPr>
              <w:t>RAN2#115bis:</w:t>
            </w:r>
          </w:p>
          <w:p w14:paraId="42EF1B8A" w14:textId="77777777" w:rsidR="00C94BBF" w:rsidRPr="006F3B1C" w:rsidRDefault="00C94BBF" w:rsidP="006F3B1C">
            <w:pPr>
              <w:pStyle w:val="Doc-text2"/>
              <w:numPr>
                <w:ilvl w:val="0"/>
                <w:numId w:val="13"/>
              </w:numPr>
              <w:spacing w:line="240" w:lineRule="auto"/>
              <w:rPr>
                <w:sz w:val="20"/>
                <w:szCs w:val="20"/>
                <w:lang w:val="en-US"/>
              </w:rPr>
            </w:pPr>
            <w:r w:rsidRPr="006F3B1C">
              <w:rPr>
                <w:sz w:val="20"/>
                <w:szCs w:val="20"/>
                <w:lang w:val="en-US"/>
              </w:rPr>
              <w:t xml:space="preserve">Baseline procedure </w:t>
            </w:r>
          </w:p>
          <w:p w14:paraId="6A0053E6" w14:textId="77777777" w:rsidR="00C94BBF" w:rsidRPr="006F3B1C" w:rsidRDefault="00C94BBF" w:rsidP="006F3B1C">
            <w:pPr>
              <w:pStyle w:val="Doc-text2"/>
              <w:numPr>
                <w:ilvl w:val="0"/>
                <w:numId w:val="13"/>
              </w:numPr>
              <w:spacing w:line="240" w:lineRule="auto"/>
              <w:rPr>
                <w:sz w:val="20"/>
                <w:szCs w:val="20"/>
                <w:lang w:val="en-US"/>
              </w:rPr>
            </w:pPr>
            <w:r w:rsidRPr="006F3B1C">
              <w:rPr>
                <w:sz w:val="20"/>
                <w:szCs w:val="20"/>
                <w:lang w:val="en-US"/>
              </w:rPr>
              <w:t xml:space="preserve">Step A: Based on the service request, </w:t>
            </w:r>
            <w:r w:rsidRPr="006F3B1C">
              <w:rPr>
                <w:sz w:val="20"/>
                <w:szCs w:val="20"/>
                <w:highlight w:val="yellow"/>
                <w:lang w:val="en-US"/>
              </w:rPr>
              <w:t>the reader sends the Initial Trigger Message indicating device(s) that need to respond</w:t>
            </w:r>
            <w:r w:rsidRPr="006F3B1C">
              <w:rPr>
                <w:sz w:val="20"/>
                <w:szCs w:val="20"/>
                <w:lang w:val="en-US"/>
              </w:rPr>
              <w:t>; Details FFS</w:t>
            </w:r>
          </w:p>
          <w:p w14:paraId="299F856F" w14:textId="77777777" w:rsidR="00C94BBF" w:rsidRDefault="00C94BBF" w:rsidP="006F3B1C">
            <w:pPr>
              <w:pStyle w:val="Doc-text2"/>
              <w:numPr>
                <w:ilvl w:val="0"/>
                <w:numId w:val="13"/>
              </w:numPr>
              <w:spacing w:line="240" w:lineRule="auto"/>
              <w:rPr>
                <w:sz w:val="20"/>
                <w:szCs w:val="20"/>
                <w:lang w:val="en-US"/>
              </w:rPr>
            </w:pPr>
            <w:r w:rsidRPr="006F3B1C">
              <w:rPr>
                <w:sz w:val="20"/>
                <w:szCs w:val="20"/>
                <w:lang w:val="en-US"/>
              </w:rPr>
              <w:t>Step B: Triggered device(s) performs the random access-like procedure, if needed; Details FFS</w:t>
            </w:r>
          </w:p>
          <w:p w14:paraId="1616BC1D" w14:textId="77777777" w:rsidR="006F3B1C" w:rsidRPr="006F3B1C" w:rsidRDefault="006F3B1C" w:rsidP="006F3B1C">
            <w:pPr>
              <w:pStyle w:val="Doc-text2"/>
              <w:spacing w:line="240" w:lineRule="auto"/>
              <w:ind w:left="0" w:firstLine="0"/>
              <w:rPr>
                <w:sz w:val="20"/>
                <w:szCs w:val="20"/>
                <w:lang w:val="en-US"/>
              </w:rPr>
            </w:pPr>
          </w:p>
          <w:p w14:paraId="67CEB5DC" w14:textId="77777777" w:rsidR="00C94BBF" w:rsidRPr="006F3B1C" w:rsidRDefault="00C94BBF" w:rsidP="00C94BBF">
            <w:pPr>
              <w:pStyle w:val="Doc-text2"/>
              <w:spacing w:line="240" w:lineRule="auto"/>
              <w:ind w:left="0" w:firstLine="0"/>
              <w:rPr>
                <w:sz w:val="20"/>
                <w:szCs w:val="20"/>
                <w:lang w:val="en-US"/>
              </w:rPr>
            </w:pPr>
            <w:r w:rsidRPr="006F3B1C">
              <w:rPr>
                <w:sz w:val="20"/>
                <w:szCs w:val="20"/>
                <w:lang w:val="en-US"/>
              </w:rPr>
              <w:t>RAN2#116:</w:t>
            </w:r>
          </w:p>
          <w:p w14:paraId="00239E27" w14:textId="77777777" w:rsidR="00C94BBF" w:rsidRPr="006F3B1C" w:rsidRDefault="00C94BBF" w:rsidP="006F3B1C">
            <w:pPr>
              <w:pStyle w:val="ListParagraph"/>
              <w:numPr>
                <w:ilvl w:val="0"/>
                <w:numId w:val="13"/>
              </w:numPr>
              <w:tabs>
                <w:tab w:val="left" w:pos="1622"/>
              </w:tabs>
              <w:spacing w:line="240" w:lineRule="auto"/>
              <w:contextualSpacing/>
              <w:rPr>
                <w:rFonts w:ascii="Arial" w:eastAsia="MS Mincho" w:hAnsi="Arial" w:cs="Times New Roman"/>
                <w:sz w:val="20"/>
                <w:szCs w:val="20"/>
                <w:lang w:val="en-US" w:eastAsia="en-GB"/>
              </w:rPr>
            </w:pPr>
            <w:r w:rsidRPr="006F3B1C">
              <w:rPr>
                <w:rFonts w:ascii="Arial" w:eastAsia="MS Mincho" w:hAnsi="Arial" w:cs="Times New Roman"/>
                <w:sz w:val="20"/>
                <w:szCs w:val="20"/>
                <w:lang w:val="en-US" w:eastAsia="en-GB"/>
              </w:rPr>
              <w:t>A-IoT Msg1: the device sends an ID to the reader.  ID is a random ID generated by device (FFS how it is generated, e.g. randomly generated or generated based on Device ID).  FFS on ID size.  This doesn’t preclude any other RAN1 agreed information</w:t>
            </w:r>
          </w:p>
          <w:p w14:paraId="717700DA" w14:textId="77777777" w:rsidR="00C94BBF" w:rsidRPr="006F3B1C" w:rsidRDefault="00C94BBF" w:rsidP="006F3B1C">
            <w:pPr>
              <w:pStyle w:val="ListParagraph"/>
              <w:numPr>
                <w:ilvl w:val="0"/>
                <w:numId w:val="13"/>
              </w:numPr>
              <w:tabs>
                <w:tab w:val="left" w:pos="1622"/>
              </w:tabs>
              <w:spacing w:line="240" w:lineRule="auto"/>
              <w:contextualSpacing/>
              <w:rPr>
                <w:rFonts w:ascii="Arial" w:eastAsia="MS Mincho" w:hAnsi="Arial" w:cs="Times New Roman"/>
                <w:sz w:val="20"/>
                <w:szCs w:val="20"/>
                <w:lang w:val="en-US" w:eastAsia="en-GB"/>
              </w:rPr>
            </w:pPr>
            <w:r w:rsidRPr="006F3B1C">
              <w:rPr>
                <w:rFonts w:ascii="Arial" w:eastAsia="MS Mincho" w:hAnsi="Arial" w:cs="Times New Roman"/>
                <w:sz w:val="20"/>
                <w:szCs w:val="20"/>
                <w:lang w:val="en-US" w:eastAsia="en-GB"/>
              </w:rPr>
              <w:t xml:space="preserve">A-IoT Msg2: the reader echos the ID received in Msg1.   Further information may be included in mgs2 based on RAN1 agreements.   </w:t>
            </w:r>
          </w:p>
          <w:p w14:paraId="7D689E5C" w14:textId="77777777" w:rsidR="00C94BBF" w:rsidRPr="006F3B1C" w:rsidRDefault="00C94BBF" w:rsidP="006F3B1C">
            <w:pPr>
              <w:pStyle w:val="ListParagraph"/>
              <w:numPr>
                <w:ilvl w:val="0"/>
                <w:numId w:val="13"/>
              </w:numPr>
              <w:tabs>
                <w:tab w:val="left" w:pos="1622"/>
              </w:tabs>
              <w:spacing w:line="240" w:lineRule="auto"/>
              <w:contextualSpacing/>
              <w:rPr>
                <w:rFonts w:ascii="Arial" w:eastAsia="MS Mincho" w:hAnsi="Arial" w:cs="Times New Roman"/>
                <w:sz w:val="20"/>
                <w:szCs w:val="20"/>
                <w:lang w:val="en-US" w:eastAsia="en-GB"/>
              </w:rPr>
            </w:pPr>
            <w:r w:rsidRPr="006F3B1C">
              <w:rPr>
                <w:rFonts w:ascii="Arial" w:eastAsia="MS Mincho" w:hAnsi="Arial" w:cs="Times New Roman"/>
                <w:sz w:val="20"/>
                <w:szCs w:val="20"/>
                <w:lang w:val="en-US" w:eastAsia="en-GB"/>
              </w:rPr>
              <w:t xml:space="preserve">A-IoT Msg3: device sends Device ID and/or any other upper layer data (depending on upper layer request)  </w:t>
            </w:r>
          </w:p>
          <w:p w14:paraId="31901EB1" w14:textId="77777777" w:rsidR="00C94BBF" w:rsidRPr="006F3B1C" w:rsidRDefault="00C94BBF" w:rsidP="006F3B1C">
            <w:pPr>
              <w:pStyle w:val="ListParagraph"/>
              <w:numPr>
                <w:ilvl w:val="0"/>
                <w:numId w:val="13"/>
              </w:numPr>
              <w:tabs>
                <w:tab w:val="left" w:pos="1622"/>
              </w:tabs>
              <w:spacing w:line="240" w:lineRule="auto"/>
              <w:contextualSpacing/>
              <w:rPr>
                <w:rFonts w:ascii="Arial" w:eastAsia="MS Mincho" w:hAnsi="Arial" w:cs="Times New Roman"/>
                <w:sz w:val="20"/>
                <w:szCs w:val="20"/>
                <w:lang w:val="en-US" w:eastAsia="en-GB"/>
              </w:rPr>
            </w:pPr>
            <w:r w:rsidRPr="006F3B1C">
              <w:rPr>
                <w:rFonts w:ascii="Arial" w:eastAsia="MS Mincho" w:hAnsi="Arial" w:cs="Times New Roman"/>
                <w:sz w:val="20"/>
                <w:szCs w:val="20"/>
                <w:lang w:val="en-US" w:eastAsia="en-GB"/>
              </w:rPr>
              <w:t xml:space="preserve">The device considers the contention resolution as successful, if the Msg2 including the same random ID in Msg1 is received. RAN2 assumes the size of random ID in Msg1 should be sufficient for contention resolution purpose.  </w:t>
            </w:r>
          </w:p>
          <w:p w14:paraId="1CF0A832" w14:textId="77777777" w:rsidR="00C94BBF" w:rsidRPr="006F3B1C" w:rsidRDefault="00C94BBF" w:rsidP="006F3B1C">
            <w:pPr>
              <w:pStyle w:val="ListParagraph"/>
              <w:numPr>
                <w:ilvl w:val="0"/>
                <w:numId w:val="13"/>
              </w:numPr>
              <w:tabs>
                <w:tab w:val="left" w:pos="1622"/>
              </w:tabs>
              <w:spacing w:line="240" w:lineRule="auto"/>
              <w:contextualSpacing/>
              <w:rPr>
                <w:rFonts w:ascii="Arial" w:eastAsia="MS Mincho" w:hAnsi="Arial" w:cs="Times New Roman"/>
                <w:sz w:val="20"/>
                <w:szCs w:val="20"/>
                <w:lang w:val="en-US" w:eastAsia="en-GB"/>
              </w:rPr>
            </w:pPr>
            <w:r w:rsidRPr="006F3B1C">
              <w:rPr>
                <w:rFonts w:ascii="Arial" w:eastAsia="MS Mincho" w:hAnsi="Arial" w:cs="Times New Roman"/>
                <w:color w:val="000000" w:themeColor="text1"/>
                <w:sz w:val="20"/>
                <w:szCs w:val="20"/>
                <w:lang w:val="en-US" w:eastAsia="en-GB"/>
              </w:rPr>
              <w:t xml:space="preserve">“Msg4” (i.e. the subsequent R2D transmission after D2R transmission) does not need to be always sent in random access. </w:t>
            </w:r>
            <w:r w:rsidRPr="006F3B1C">
              <w:rPr>
                <w:rFonts w:ascii="Arial" w:eastAsia="MS Mincho" w:hAnsi="Arial" w:cs="Times New Roman"/>
                <w:sz w:val="20"/>
                <w:szCs w:val="20"/>
                <w:lang w:val="en-US" w:eastAsia="en-GB"/>
              </w:rPr>
              <w:t xml:space="preserve">“Msg4” can be considered to handle the Msg3 transmission failure (due to various reasons). “Msg4” usage/presence can be further discussed. </w:t>
            </w:r>
          </w:p>
          <w:p w14:paraId="7214B83B" w14:textId="315BE4B5" w:rsidR="00C94BBF" w:rsidRPr="006F3B1C" w:rsidRDefault="00C94BBF" w:rsidP="00C94BBF">
            <w:pPr>
              <w:tabs>
                <w:tab w:val="left" w:pos="1622"/>
              </w:tabs>
              <w:spacing w:line="240" w:lineRule="auto"/>
              <w:contextualSpacing/>
              <w:rPr>
                <w:rFonts w:eastAsia="MS Mincho" w:cs="Times New Roman"/>
                <w:sz w:val="20"/>
                <w:szCs w:val="20"/>
                <w:lang w:eastAsia="en-GB"/>
              </w:rPr>
            </w:pPr>
          </w:p>
        </w:tc>
      </w:tr>
    </w:tbl>
    <w:p w14:paraId="5964F06C" w14:textId="6EB33275" w:rsidR="0072669B" w:rsidRPr="00CD5798" w:rsidRDefault="00C94BBF" w:rsidP="00C94BBF">
      <w:pPr>
        <w:jc w:val="both"/>
        <w:rPr>
          <w:rFonts w:eastAsia="MS Mincho" w:cs="Times New Roman"/>
          <w:szCs w:val="24"/>
          <w:lang w:eastAsia="en-GB"/>
        </w:rPr>
      </w:pPr>
      <w:r>
        <w:br/>
      </w:r>
      <w:r w:rsidR="0072669B" w:rsidRPr="00CD5798">
        <w:rPr>
          <w:rFonts w:eastAsia="MS Mincho" w:cs="Times New Roman"/>
          <w:szCs w:val="24"/>
          <w:lang w:eastAsia="en-GB"/>
        </w:rPr>
        <w:t xml:space="preserve">The inventory modelling shown </w:t>
      </w:r>
      <w:r w:rsidR="00A07B7C" w:rsidRPr="00CD5798">
        <w:rPr>
          <w:rFonts w:eastAsia="MS Mincho" w:cs="Times New Roman"/>
          <w:szCs w:val="24"/>
          <w:lang w:eastAsia="en-GB"/>
        </w:rPr>
        <w:t>in Figure 1</w:t>
      </w:r>
      <w:r w:rsidR="0072669B" w:rsidRPr="00CD5798">
        <w:rPr>
          <w:rFonts w:eastAsia="MS Mincho" w:cs="Times New Roman"/>
          <w:szCs w:val="24"/>
          <w:lang w:eastAsia="en-GB"/>
        </w:rPr>
        <w:t xml:space="preserve"> is based on the above agreements. Note that the following modelling is based on inventory-only use-case that supports 4 step </w:t>
      </w:r>
      <w:r w:rsidR="00155237" w:rsidRPr="00CD5798">
        <w:rPr>
          <w:rFonts w:eastAsia="MS Mincho" w:cs="Times New Roman"/>
          <w:szCs w:val="24"/>
          <w:lang w:eastAsia="en-GB"/>
        </w:rPr>
        <w:t>signaling</w:t>
      </w:r>
      <w:r w:rsidR="0072669B" w:rsidRPr="00CD5798">
        <w:rPr>
          <w:rFonts w:eastAsia="MS Mincho" w:cs="Times New Roman"/>
          <w:szCs w:val="24"/>
          <w:lang w:eastAsia="en-GB"/>
        </w:rPr>
        <w:t xml:space="preserve"> procedure. 2-step inventory, Inventory + command, command-only case is not considered currently in the calculation.</w:t>
      </w:r>
    </w:p>
    <w:p w14:paraId="106849DC" w14:textId="77777777" w:rsidR="0072669B" w:rsidRPr="00CD5798" w:rsidRDefault="0072669B" w:rsidP="0072669B">
      <w:pPr>
        <w:tabs>
          <w:tab w:val="left" w:pos="1622"/>
        </w:tabs>
        <w:rPr>
          <w:rFonts w:eastAsia="MS Mincho" w:cs="Times New Roman"/>
          <w:szCs w:val="24"/>
          <w:lang w:eastAsia="en-GB"/>
        </w:rPr>
      </w:pPr>
    </w:p>
    <w:p w14:paraId="0BE6429C" w14:textId="77777777" w:rsidR="0072669B" w:rsidRPr="00CD5798" w:rsidRDefault="00F80F54" w:rsidP="000E08DA">
      <w:pPr>
        <w:jc w:val="center"/>
        <w:rPr>
          <w:rFonts w:eastAsia="MS Mincho" w:cs="Times New Roman"/>
          <w:szCs w:val="24"/>
          <w:lang w:eastAsia="en-GB"/>
        </w:rPr>
      </w:pPr>
      <w:r w:rsidRPr="00CD5798">
        <w:rPr>
          <w:rFonts w:eastAsia="MS Mincho" w:cs="Times New Roman"/>
          <w:noProof/>
          <w:szCs w:val="24"/>
          <w:lang w:eastAsia="en-GB"/>
        </w:rPr>
        <w:drawing>
          <wp:inline distT="0" distB="0" distL="0" distR="0" wp14:anchorId="496F1E99" wp14:editId="1637D0C8">
            <wp:extent cx="4097437" cy="2360930"/>
            <wp:effectExtent l="0" t="0" r="5080" b="1270"/>
            <wp:docPr id="595319616" name="Picture 595319616"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319616" name="Picture 595319616" descr="A diagram of a devi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97437" cy="2360930"/>
                    </a:xfrm>
                    <a:prstGeom prst="rect">
                      <a:avLst/>
                    </a:prstGeom>
                  </pic:spPr>
                </pic:pic>
              </a:graphicData>
            </a:graphic>
          </wp:inline>
        </w:drawing>
      </w:r>
    </w:p>
    <w:p w14:paraId="663C5E64" w14:textId="1B8A3AA9" w:rsidR="0072669B" w:rsidRPr="00CD5798" w:rsidRDefault="00A27CE4" w:rsidP="00155237">
      <w:pPr>
        <w:jc w:val="center"/>
        <w:rPr>
          <w:rFonts w:eastAsia="MS Mincho" w:cs="Times New Roman"/>
          <w:b/>
          <w:bCs/>
          <w:szCs w:val="24"/>
          <w:lang w:eastAsia="en-GB"/>
        </w:rPr>
      </w:pPr>
      <w:r w:rsidRPr="00CD5798">
        <w:rPr>
          <w:rFonts w:eastAsia="MS Mincho" w:cs="Times New Roman"/>
          <w:b/>
          <w:bCs/>
          <w:szCs w:val="24"/>
          <w:lang w:eastAsia="en-GB"/>
        </w:rPr>
        <w:t xml:space="preserve">Figure 1: </w:t>
      </w:r>
      <w:r w:rsidR="00A07B7C" w:rsidRPr="00CD5798">
        <w:rPr>
          <w:rFonts w:eastAsia="MS Mincho" w:cs="Times New Roman"/>
          <w:b/>
          <w:bCs/>
          <w:szCs w:val="24"/>
          <w:lang w:eastAsia="en-GB"/>
        </w:rPr>
        <w:t xml:space="preserve">Inventory </w:t>
      </w:r>
      <w:r w:rsidR="00155237" w:rsidRPr="00CD5798">
        <w:rPr>
          <w:rFonts w:eastAsia="MS Mincho" w:cs="Times New Roman"/>
          <w:b/>
          <w:bCs/>
          <w:szCs w:val="24"/>
          <w:lang w:eastAsia="en-GB"/>
        </w:rPr>
        <w:t>signaling</w:t>
      </w:r>
      <w:r w:rsidR="00A07B7C" w:rsidRPr="00CD5798">
        <w:rPr>
          <w:rFonts w:eastAsia="MS Mincho" w:cs="Times New Roman"/>
          <w:b/>
          <w:bCs/>
          <w:szCs w:val="24"/>
          <w:lang w:eastAsia="en-GB"/>
        </w:rPr>
        <w:t xml:space="preserve"> procedure assuming TDMA-only for R2D transmissions and TDMA+FDMA for D2R transmissions</w:t>
      </w:r>
      <w:r w:rsidR="00C87C73" w:rsidRPr="00CD5798">
        <w:rPr>
          <w:rFonts w:eastAsia="MS Mincho" w:cs="Times New Roman"/>
          <w:b/>
          <w:bCs/>
          <w:szCs w:val="24"/>
          <w:lang w:eastAsia="en-GB"/>
        </w:rPr>
        <w:t>.</w:t>
      </w:r>
    </w:p>
    <w:p w14:paraId="34FDFEDE" w14:textId="4F4744E8" w:rsidR="0072669B" w:rsidRPr="00CD5798" w:rsidRDefault="0072669B" w:rsidP="00155237">
      <w:pPr>
        <w:tabs>
          <w:tab w:val="left" w:pos="1622"/>
        </w:tabs>
        <w:jc w:val="both"/>
        <w:rPr>
          <w:rFonts w:eastAsia="MS Mincho" w:cs="Times New Roman"/>
          <w:szCs w:val="24"/>
          <w:lang w:eastAsia="en-GB"/>
        </w:rPr>
      </w:pPr>
      <w:r w:rsidRPr="00CD5798">
        <w:rPr>
          <w:rFonts w:eastAsia="MS Mincho" w:cs="Times New Roman"/>
          <w:szCs w:val="24"/>
          <w:lang w:eastAsia="en-GB"/>
        </w:rPr>
        <w:t>We make the following assumptions in our modelling</w:t>
      </w:r>
      <w:r w:rsidR="00F832EB" w:rsidRPr="00CD5798">
        <w:rPr>
          <w:rFonts w:eastAsia="MS Mincho" w:cs="Arial"/>
          <w:szCs w:val="20"/>
          <w:lang w:eastAsia="en-GB"/>
        </w:rPr>
        <w:t>:</w:t>
      </w:r>
    </w:p>
    <w:p w14:paraId="0F274AA4" w14:textId="4504C542" w:rsidR="00F80F54" w:rsidRPr="00CD5798" w:rsidRDefault="00F80F54" w:rsidP="006F3B1C">
      <w:pPr>
        <w:pStyle w:val="ListParagraph"/>
        <w:numPr>
          <w:ilvl w:val="0"/>
          <w:numId w:val="14"/>
        </w:numPr>
        <w:tabs>
          <w:tab w:val="left" w:pos="1622"/>
        </w:tabs>
        <w:spacing w:line="240" w:lineRule="auto"/>
        <w:contextualSpacing/>
        <w:rPr>
          <w:rFonts w:ascii="Arial" w:eastAsia="MS Mincho" w:hAnsi="Arial" w:cs="Arial"/>
          <w:sz w:val="20"/>
          <w:szCs w:val="20"/>
          <w:lang w:val="en-US" w:eastAsia="en-GB"/>
        </w:rPr>
      </w:pPr>
      <w:r w:rsidRPr="00CD5798">
        <w:rPr>
          <w:rFonts w:ascii="Arial" w:eastAsia="MS Mincho" w:hAnsi="Arial" w:cs="Arial"/>
          <w:sz w:val="20"/>
          <w:szCs w:val="20"/>
          <w:lang w:val="en-US" w:eastAsia="en-GB"/>
        </w:rPr>
        <w:t>We assume TDMA+FDMA for D2R and TDMA-only for R2D transmissions based on A</w:t>
      </w:r>
      <w:r w:rsidR="00E906D1" w:rsidRPr="00CD5798">
        <w:rPr>
          <w:rFonts w:ascii="Arial" w:eastAsia="MS Mincho" w:hAnsi="Arial" w:cs="Arial"/>
          <w:sz w:val="20"/>
          <w:szCs w:val="20"/>
          <w:lang w:val="en-US" w:eastAsia="en-GB"/>
        </w:rPr>
        <w:t>-</w:t>
      </w:r>
      <w:r w:rsidRPr="00CD5798">
        <w:rPr>
          <w:rFonts w:ascii="Arial" w:eastAsia="MS Mincho" w:hAnsi="Arial" w:cs="Arial"/>
          <w:sz w:val="20"/>
          <w:szCs w:val="20"/>
          <w:lang w:val="en-US" w:eastAsia="en-GB"/>
        </w:rPr>
        <w:t>IoT agreements.</w:t>
      </w:r>
    </w:p>
    <w:p w14:paraId="71672DB2" w14:textId="631059AE" w:rsidR="0072669B" w:rsidRPr="00CD5798" w:rsidRDefault="0072669B" w:rsidP="006F3B1C">
      <w:pPr>
        <w:pStyle w:val="ListParagraph"/>
        <w:numPr>
          <w:ilvl w:val="0"/>
          <w:numId w:val="14"/>
        </w:numPr>
        <w:tabs>
          <w:tab w:val="left" w:pos="1622"/>
        </w:tabs>
        <w:spacing w:line="240" w:lineRule="auto"/>
        <w:contextualSpacing/>
        <w:rPr>
          <w:rFonts w:ascii="Arial" w:eastAsia="MS Mincho" w:hAnsi="Arial" w:cs="Times New Roman"/>
          <w:sz w:val="20"/>
          <w:szCs w:val="24"/>
          <w:lang w:val="en-US" w:eastAsia="en-GB"/>
        </w:rPr>
      </w:pPr>
      <w:r w:rsidRPr="00CD5798">
        <w:rPr>
          <w:rFonts w:ascii="Arial" w:eastAsia="MS Mincho" w:hAnsi="Arial" w:cs="Times New Roman"/>
          <w:sz w:val="20"/>
          <w:szCs w:val="24"/>
          <w:lang w:val="en-US" w:eastAsia="en-GB"/>
        </w:rPr>
        <w:lastRenderedPageBreak/>
        <w:t>A</w:t>
      </w:r>
      <w:r w:rsidR="00E906D1" w:rsidRPr="00CD5798">
        <w:rPr>
          <w:rFonts w:ascii="Arial" w:eastAsia="MS Mincho" w:hAnsi="Arial" w:cs="Times New Roman"/>
          <w:sz w:val="20"/>
          <w:szCs w:val="24"/>
          <w:lang w:val="en-US" w:eastAsia="en-GB"/>
        </w:rPr>
        <w:t>-</w:t>
      </w:r>
      <w:r w:rsidRPr="00CD5798">
        <w:rPr>
          <w:rFonts w:ascii="Arial" w:eastAsia="MS Mincho" w:hAnsi="Arial" w:cs="Times New Roman"/>
          <w:sz w:val="20"/>
          <w:szCs w:val="24"/>
          <w:lang w:val="en-US" w:eastAsia="en-GB"/>
        </w:rPr>
        <w:t xml:space="preserve">IoT paging message, that we refer to as Msg 0, contains a parameter that determines the number of </w:t>
      </w:r>
      <w:r w:rsidR="00C12D24" w:rsidRPr="00CD5798">
        <w:rPr>
          <w:rFonts w:ascii="Arial" w:eastAsia="MS Mincho" w:hAnsi="Arial" w:cs="Times New Roman"/>
          <w:sz w:val="20"/>
          <w:szCs w:val="24"/>
          <w:lang w:val="en-US" w:eastAsia="en-GB"/>
        </w:rPr>
        <w:t xml:space="preserve">time </w:t>
      </w:r>
      <w:r w:rsidR="001C6E04" w:rsidRPr="00CD5798">
        <w:rPr>
          <w:rFonts w:ascii="Arial" w:eastAsia="MS Mincho" w:hAnsi="Arial" w:cs="Times New Roman"/>
          <w:sz w:val="20"/>
          <w:szCs w:val="24"/>
          <w:lang w:val="en-US" w:eastAsia="en-GB"/>
        </w:rPr>
        <w:t>occasions</w:t>
      </w:r>
      <w:r w:rsidRPr="00CD5798">
        <w:rPr>
          <w:rFonts w:ascii="Arial" w:eastAsia="MS Mincho" w:hAnsi="Arial" w:cs="Times New Roman"/>
          <w:sz w:val="20"/>
          <w:szCs w:val="24"/>
          <w:lang w:val="en-US" w:eastAsia="en-GB"/>
        </w:rPr>
        <w:t xml:space="preserve"> (Q-value similar to RFIDs). This also means Q-based collision arbitration is used as a baseline in our inventory time calculation.</w:t>
      </w:r>
    </w:p>
    <w:p w14:paraId="1E5107BE" w14:textId="77777777" w:rsidR="0072669B" w:rsidRPr="00CD5798" w:rsidRDefault="0072669B" w:rsidP="006F3B1C">
      <w:pPr>
        <w:pStyle w:val="ListParagraph"/>
        <w:numPr>
          <w:ilvl w:val="0"/>
          <w:numId w:val="14"/>
        </w:numPr>
        <w:tabs>
          <w:tab w:val="left" w:pos="1622"/>
        </w:tabs>
        <w:spacing w:line="240" w:lineRule="auto"/>
        <w:contextualSpacing/>
        <w:rPr>
          <w:rFonts w:ascii="Arial" w:eastAsia="MS Mincho" w:hAnsi="Arial" w:cs="Times New Roman"/>
          <w:sz w:val="20"/>
          <w:szCs w:val="24"/>
          <w:lang w:val="en-US" w:eastAsia="en-GB"/>
        </w:rPr>
      </w:pPr>
      <w:r w:rsidRPr="00CD5798">
        <w:rPr>
          <w:rFonts w:ascii="Arial" w:eastAsia="MS Mincho" w:hAnsi="Arial" w:cs="Times New Roman"/>
          <w:sz w:val="20"/>
          <w:szCs w:val="24"/>
          <w:lang w:val="en-US" w:eastAsia="en-GB"/>
        </w:rPr>
        <w:t xml:space="preserve">R2D and D2R messages follow a link timing relation as shown in the figure below.  </w:t>
      </w:r>
    </w:p>
    <w:p w14:paraId="25A2C417" w14:textId="2E27B984" w:rsidR="00F80F54" w:rsidRPr="00CD5798" w:rsidRDefault="00F80F54" w:rsidP="006F3B1C">
      <w:pPr>
        <w:pStyle w:val="ListParagraph"/>
        <w:numPr>
          <w:ilvl w:val="0"/>
          <w:numId w:val="14"/>
        </w:numPr>
        <w:tabs>
          <w:tab w:val="left" w:pos="1622"/>
        </w:tabs>
        <w:spacing w:line="240" w:lineRule="auto"/>
        <w:contextualSpacing/>
        <w:rPr>
          <w:rFonts w:ascii="Arial" w:eastAsia="MS Mincho" w:hAnsi="Arial" w:cs="Times New Roman"/>
          <w:sz w:val="20"/>
          <w:szCs w:val="24"/>
          <w:lang w:val="en-US" w:eastAsia="en-GB"/>
        </w:rPr>
      </w:pPr>
      <w:r w:rsidRPr="00CD5798">
        <w:rPr>
          <w:rFonts w:ascii="Arial" w:eastAsia="MS Mincho" w:hAnsi="Arial" w:cs="Times New Roman"/>
          <w:sz w:val="20"/>
          <w:szCs w:val="24"/>
          <w:lang w:val="en-US" w:eastAsia="en-GB"/>
        </w:rPr>
        <w:t>An A</w:t>
      </w:r>
      <w:r w:rsidR="00E906D1" w:rsidRPr="00CD5798">
        <w:rPr>
          <w:rFonts w:ascii="Arial" w:eastAsia="MS Mincho" w:hAnsi="Arial" w:cs="Times New Roman"/>
          <w:sz w:val="20"/>
          <w:szCs w:val="24"/>
          <w:lang w:val="en-US" w:eastAsia="en-GB"/>
        </w:rPr>
        <w:t>-</w:t>
      </w:r>
      <w:r w:rsidRPr="00CD5798">
        <w:rPr>
          <w:rFonts w:ascii="Arial" w:eastAsia="MS Mincho" w:hAnsi="Arial" w:cs="Times New Roman"/>
          <w:sz w:val="20"/>
          <w:szCs w:val="24"/>
          <w:lang w:val="en-US" w:eastAsia="en-GB"/>
        </w:rPr>
        <w:t>IoT device must choose the occasion to transmit at the start of inventory cycle. This means the device cannot change its decision based on the outcome of a previous slot response.</w:t>
      </w:r>
    </w:p>
    <w:p w14:paraId="70496571" w14:textId="054D46D9" w:rsidR="00F80F54" w:rsidRPr="00CD5798" w:rsidRDefault="00F80F54" w:rsidP="006F3B1C">
      <w:pPr>
        <w:pStyle w:val="ListParagraph"/>
        <w:numPr>
          <w:ilvl w:val="0"/>
          <w:numId w:val="14"/>
        </w:numPr>
        <w:tabs>
          <w:tab w:val="left" w:pos="1622"/>
        </w:tabs>
        <w:spacing w:line="240" w:lineRule="auto"/>
        <w:contextualSpacing/>
        <w:rPr>
          <w:rFonts w:ascii="Arial" w:eastAsia="MS Mincho" w:hAnsi="Arial" w:cs="Times New Roman"/>
          <w:color w:val="000000" w:themeColor="text1"/>
          <w:sz w:val="20"/>
          <w:szCs w:val="24"/>
          <w:lang w:val="en-US" w:eastAsia="en-GB"/>
        </w:rPr>
      </w:pPr>
      <w:r w:rsidRPr="00CD5798">
        <w:rPr>
          <w:rFonts w:ascii="Arial" w:eastAsia="MS Mincho" w:hAnsi="Arial" w:cs="Times New Roman"/>
          <w:color w:val="000000" w:themeColor="text1"/>
          <w:sz w:val="20"/>
          <w:szCs w:val="24"/>
          <w:lang w:val="en-US" w:eastAsia="en-GB"/>
        </w:rPr>
        <w:t>A successful inventory has only one A</w:t>
      </w:r>
      <w:r w:rsidR="00E906D1" w:rsidRPr="00CD5798">
        <w:rPr>
          <w:rFonts w:ascii="Arial" w:eastAsia="MS Mincho" w:hAnsi="Arial" w:cs="Times New Roman"/>
          <w:color w:val="000000" w:themeColor="text1"/>
          <w:sz w:val="20"/>
          <w:szCs w:val="24"/>
          <w:lang w:val="en-US" w:eastAsia="en-GB"/>
        </w:rPr>
        <w:t>-</w:t>
      </w:r>
      <w:r w:rsidRPr="00CD5798">
        <w:rPr>
          <w:rFonts w:ascii="Arial" w:eastAsia="MS Mincho" w:hAnsi="Arial" w:cs="Times New Roman"/>
          <w:color w:val="000000" w:themeColor="text1"/>
          <w:sz w:val="20"/>
          <w:szCs w:val="24"/>
          <w:lang w:val="en-US" w:eastAsia="en-GB"/>
        </w:rPr>
        <w:t>IoT device accessing a specific combination of time and frequency occasion</w:t>
      </w:r>
      <w:r w:rsidRPr="00CD5798">
        <w:rPr>
          <w:rFonts w:ascii="Arial" w:eastAsia="MS Mincho" w:hAnsi="Arial" w:cs="Arial"/>
          <w:sz w:val="20"/>
          <w:szCs w:val="20"/>
          <w:lang w:val="en-US" w:eastAsia="en-GB"/>
        </w:rPr>
        <w:t xml:space="preserve">. </w:t>
      </w:r>
      <w:r w:rsidRPr="00CD5798">
        <w:rPr>
          <w:rFonts w:ascii="Arial" w:eastAsia="MS Mincho" w:hAnsi="Arial" w:cs="Times New Roman"/>
          <w:color w:val="000000" w:themeColor="text1"/>
          <w:sz w:val="20"/>
          <w:szCs w:val="24"/>
          <w:lang w:val="en-US" w:eastAsia="en-GB"/>
        </w:rPr>
        <w:t>Note that considering TDMA+FDMA in D2R, multiple devices accessing the same time occasion can still be considered successful as long as they transmit in separate frequency bands A</w:t>
      </w:r>
      <w:r w:rsidR="00E906D1" w:rsidRPr="00CD5798">
        <w:rPr>
          <w:rFonts w:ascii="Arial" w:eastAsia="MS Mincho" w:hAnsi="Arial" w:cs="Times New Roman"/>
          <w:color w:val="000000" w:themeColor="text1"/>
          <w:sz w:val="20"/>
          <w:szCs w:val="24"/>
          <w:lang w:val="en-US" w:eastAsia="en-GB"/>
        </w:rPr>
        <w:t>-</w:t>
      </w:r>
      <w:r w:rsidRPr="00CD5798">
        <w:rPr>
          <w:rFonts w:ascii="Arial" w:eastAsia="MS Mincho" w:hAnsi="Arial" w:cs="Times New Roman"/>
          <w:color w:val="000000" w:themeColor="text1"/>
          <w:sz w:val="20"/>
          <w:szCs w:val="24"/>
          <w:lang w:val="en-US" w:eastAsia="en-GB"/>
        </w:rPr>
        <w:t>IoT devices encountering collision, i.e, when more than one A</w:t>
      </w:r>
      <w:r w:rsidR="00E906D1" w:rsidRPr="00CD5798">
        <w:rPr>
          <w:rFonts w:ascii="Arial" w:eastAsia="MS Mincho" w:hAnsi="Arial" w:cs="Times New Roman"/>
          <w:color w:val="000000" w:themeColor="text1"/>
          <w:sz w:val="20"/>
          <w:szCs w:val="24"/>
          <w:lang w:val="en-US" w:eastAsia="en-GB"/>
        </w:rPr>
        <w:t>-</w:t>
      </w:r>
      <w:r w:rsidRPr="00CD5798">
        <w:rPr>
          <w:rFonts w:ascii="Arial" w:eastAsia="MS Mincho" w:hAnsi="Arial" w:cs="Times New Roman"/>
          <w:color w:val="000000" w:themeColor="text1"/>
          <w:sz w:val="20"/>
          <w:szCs w:val="24"/>
          <w:lang w:val="en-US" w:eastAsia="en-GB"/>
        </w:rPr>
        <w:t>IoT device accesses the same time and frequency occasion, the devices go to a non-inventoried state. Non-inventoried state devices are assumed to not participate in the inventory cycle anymore.</w:t>
      </w:r>
    </w:p>
    <w:p w14:paraId="4AC59E01" w14:textId="6561D523" w:rsidR="00F80F54" w:rsidRPr="00CD5798" w:rsidRDefault="00F80F54" w:rsidP="006F3B1C">
      <w:pPr>
        <w:pStyle w:val="ListParagraph"/>
        <w:numPr>
          <w:ilvl w:val="0"/>
          <w:numId w:val="14"/>
        </w:numPr>
        <w:tabs>
          <w:tab w:val="left" w:pos="1622"/>
        </w:tabs>
        <w:spacing w:line="240" w:lineRule="auto"/>
        <w:contextualSpacing/>
        <w:rPr>
          <w:rFonts w:ascii="Arial" w:eastAsia="MS Mincho" w:hAnsi="Arial" w:cs="Arial"/>
          <w:color w:val="000000" w:themeColor="text1"/>
          <w:sz w:val="20"/>
          <w:szCs w:val="20"/>
          <w:lang w:val="en-US" w:eastAsia="en-GB"/>
        </w:rPr>
      </w:pPr>
      <w:r w:rsidRPr="00CD5798">
        <w:rPr>
          <w:rFonts w:ascii="Arial" w:eastAsia="MS Mincho" w:hAnsi="Arial" w:cs="Times New Roman"/>
          <w:color w:val="000000" w:themeColor="text1"/>
          <w:sz w:val="20"/>
          <w:szCs w:val="24"/>
          <w:lang w:val="en-US" w:eastAsia="en-GB"/>
        </w:rPr>
        <w:t>The concept of slot in this modelling is the same as in the case of RFID supporting dynamic sizes, starting with Msg 0 and ending with one of the three outcomes- a successful device inventory, a collision that ends at Msg 1 or an empty slot- based on the A</w:t>
      </w:r>
      <w:r w:rsidR="00B82B54" w:rsidRPr="00CD5798">
        <w:rPr>
          <w:rFonts w:ascii="Arial" w:eastAsia="MS Mincho" w:hAnsi="Arial" w:cs="Times New Roman"/>
          <w:color w:val="000000" w:themeColor="text1"/>
          <w:sz w:val="20"/>
          <w:szCs w:val="24"/>
          <w:lang w:val="en-US" w:eastAsia="en-GB"/>
        </w:rPr>
        <w:t>-</w:t>
      </w:r>
      <w:r w:rsidRPr="00CD5798">
        <w:rPr>
          <w:rFonts w:ascii="Arial" w:eastAsia="MS Mincho" w:hAnsi="Arial" w:cs="Times New Roman"/>
          <w:color w:val="000000" w:themeColor="text1"/>
          <w:sz w:val="20"/>
          <w:szCs w:val="24"/>
          <w:lang w:val="en-US" w:eastAsia="en-GB"/>
        </w:rPr>
        <w:t>IoT device response to Msg 0. The details are further described in the modelling below.</w:t>
      </w:r>
    </w:p>
    <w:p w14:paraId="1A4B733E" w14:textId="77777777" w:rsidR="00F80F54" w:rsidRPr="00CD5798" w:rsidRDefault="00F80F54" w:rsidP="00F80F54">
      <w:pPr>
        <w:tabs>
          <w:tab w:val="left" w:pos="1622"/>
        </w:tabs>
        <w:rPr>
          <w:rFonts w:eastAsia="MS Mincho" w:cs="Times New Roman"/>
          <w:szCs w:val="20"/>
          <w:u w:val="single"/>
          <w:lang w:eastAsia="en-GB"/>
        </w:rPr>
      </w:pPr>
    </w:p>
    <w:p w14:paraId="5B90D40F" w14:textId="1A513B7C" w:rsidR="00F80F54" w:rsidRPr="00B434F9" w:rsidRDefault="00F80F54" w:rsidP="00F80F54">
      <w:pPr>
        <w:tabs>
          <w:tab w:val="left" w:pos="1622"/>
        </w:tabs>
        <w:rPr>
          <w:rFonts w:eastAsia="MS Mincho" w:cs="Times New Roman"/>
          <w:b/>
          <w:bCs/>
          <w:color w:val="000000" w:themeColor="text1"/>
          <w:szCs w:val="24"/>
          <w:u w:val="single"/>
          <w:lang w:eastAsia="en-GB"/>
        </w:rPr>
      </w:pPr>
      <w:r w:rsidRPr="00B434F9">
        <w:rPr>
          <w:rFonts w:eastAsia="MS Mincho" w:cs="Times New Roman"/>
          <w:b/>
          <w:bCs/>
          <w:color w:val="000000" w:themeColor="text1"/>
          <w:szCs w:val="24"/>
          <w:u w:val="single"/>
          <w:lang w:eastAsia="en-GB"/>
        </w:rPr>
        <w:t>Slot modelling</w:t>
      </w:r>
    </w:p>
    <w:p w14:paraId="5E2428AD" w14:textId="03E1B3B8" w:rsidR="00F80F54" w:rsidRPr="00CD5798" w:rsidRDefault="00F80F54" w:rsidP="00155237">
      <w:pPr>
        <w:tabs>
          <w:tab w:val="left" w:pos="1622"/>
        </w:tabs>
        <w:jc w:val="both"/>
        <w:rPr>
          <w:rFonts w:eastAsia="MS Mincho" w:cs="Times New Roman"/>
          <w:color w:val="000000" w:themeColor="text1"/>
          <w:szCs w:val="24"/>
          <w:lang w:eastAsia="en-GB"/>
        </w:rPr>
      </w:pPr>
      <w:r w:rsidRPr="00CD5798">
        <w:rPr>
          <w:rFonts w:eastAsia="MS Mincho" w:cs="Times New Roman"/>
          <w:color w:val="000000" w:themeColor="text1"/>
          <w:szCs w:val="24"/>
          <w:lang w:eastAsia="en-GB"/>
        </w:rPr>
        <w:t>Based on the response to Msg0, slots can be classified into three types as depicted [</w:t>
      </w:r>
      <w:r w:rsidR="000F1508" w:rsidRPr="00CD5798">
        <w:rPr>
          <w:rFonts w:eastAsia="MS Mincho" w:cs="Times New Roman"/>
          <w:color w:val="000000" w:themeColor="text1"/>
          <w:szCs w:val="24"/>
          <w:lang w:eastAsia="en-GB"/>
        </w:rPr>
        <w:t>12</w:t>
      </w:r>
      <w:r w:rsidRPr="00CD5798">
        <w:rPr>
          <w:rFonts w:eastAsia="MS Mincho" w:cs="Times New Roman"/>
          <w:color w:val="000000" w:themeColor="text1"/>
          <w:szCs w:val="24"/>
          <w:lang w:eastAsia="en-GB"/>
        </w:rPr>
        <w:t>].</w:t>
      </w:r>
    </w:p>
    <w:p w14:paraId="76829AEA" w14:textId="77777777" w:rsidR="000F1508" w:rsidRPr="00CD5798" w:rsidRDefault="00F80F54" w:rsidP="000F1508">
      <w:pPr>
        <w:tabs>
          <w:tab w:val="left" w:pos="1622"/>
        </w:tabs>
        <w:ind w:left="2835"/>
        <w:jc w:val="both"/>
        <w:rPr>
          <w:rFonts w:eastAsia="MS Mincho" w:cs="Times New Roman"/>
          <w:color w:val="000000" w:themeColor="text1"/>
          <w:szCs w:val="24"/>
          <w:lang w:eastAsia="en-GB"/>
        </w:rPr>
      </w:pPr>
      <w:r w:rsidRPr="00CD5798">
        <w:rPr>
          <w:rFonts w:eastAsia="MS Mincho" w:cs="Times New Roman"/>
          <w:noProof/>
          <w:color w:val="000000" w:themeColor="text1"/>
          <w:szCs w:val="24"/>
          <w:lang w:eastAsia="en-GB"/>
        </w:rPr>
        <w:drawing>
          <wp:inline distT="0" distB="0" distL="0" distR="0" wp14:anchorId="5BB446C4" wp14:editId="2E0BAA7E">
            <wp:extent cx="1827527" cy="709189"/>
            <wp:effectExtent l="0" t="0" r="1905" b="2540"/>
            <wp:docPr id="1197049440" name="Picture 1197049440" descr="A diagram of 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625023" name="Picture 2078625023" descr="A diagram of a diagram of a graph&#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7527" cy="709189"/>
                    </a:xfrm>
                    <a:prstGeom prst="rect">
                      <a:avLst/>
                    </a:prstGeom>
                  </pic:spPr>
                </pic:pic>
              </a:graphicData>
            </a:graphic>
          </wp:inline>
        </w:drawing>
      </w:r>
      <w:r w:rsidR="00B32754" w:rsidRPr="00CD5798">
        <w:rPr>
          <w:rFonts w:eastAsia="MS Mincho" w:cs="Times New Roman"/>
          <w:color w:val="000000" w:themeColor="text1"/>
          <w:szCs w:val="24"/>
          <w:lang w:eastAsia="en-GB"/>
        </w:rPr>
        <w:t xml:space="preserve"> </w:t>
      </w:r>
    </w:p>
    <w:p w14:paraId="2C395DE6" w14:textId="3828C712" w:rsidR="00F80F54" w:rsidRPr="00CD5798" w:rsidRDefault="000F1508" w:rsidP="000F1508">
      <w:pPr>
        <w:tabs>
          <w:tab w:val="left" w:pos="1622"/>
        </w:tabs>
        <w:ind w:left="567"/>
        <w:jc w:val="center"/>
        <w:rPr>
          <w:rFonts w:eastAsia="MS Mincho" w:cs="Times New Roman"/>
          <w:color w:val="000000" w:themeColor="text1"/>
          <w:szCs w:val="24"/>
          <w:lang w:eastAsia="en-GB"/>
        </w:rPr>
      </w:pPr>
      <w:r w:rsidRPr="00CD5798">
        <w:rPr>
          <w:rFonts w:eastAsia="MS Mincho" w:cs="Times New Roman"/>
          <w:color w:val="000000" w:themeColor="text1"/>
          <w:szCs w:val="24"/>
          <w:lang w:eastAsia="en-GB"/>
        </w:rPr>
        <w:t xml:space="preserve">(a): Empty slot                             </w:t>
      </w:r>
      <w:r w:rsidR="00B32754" w:rsidRPr="00CD5798">
        <w:rPr>
          <w:rFonts w:eastAsia="MS Mincho" w:cs="Times New Roman"/>
          <w:color w:val="000000" w:themeColor="text1"/>
          <w:szCs w:val="24"/>
          <w:lang w:eastAsia="en-GB"/>
        </w:rPr>
        <w:t xml:space="preserve">         </w:t>
      </w:r>
      <w:r w:rsidR="00B32754" w:rsidRPr="00CD5798">
        <w:rPr>
          <w:rFonts w:eastAsia="MS Mincho" w:cs="Times New Roman"/>
          <w:noProof/>
          <w:color w:val="000000" w:themeColor="text1"/>
          <w:szCs w:val="24"/>
          <w:lang w:eastAsia="en-GB"/>
        </w:rPr>
        <w:drawing>
          <wp:inline distT="0" distB="0" distL="0" distR="0" wp14:anchorId="0C364EAE" wp14:editId="6BA3951B">
            <wp:extent cx="2615524" cy="1166024"/>
            <wp:effectExtent l="0" t="0" r="1270" b="2540"/>
            <wp:docPr id="1946073686" name="Picture 1946073686"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073686" name="Picture 4" descr="A diagram of a graph&#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97239" cy="1202453"/>
                    </a:xfrm>
                    <a:prstGeom prst="rect">
                      <a:avLst/>
                    </a:prstGeom>
                  </pic:spPr>
                </pic:pic>
              </a:graphicData>
            </a:graphic>
          </wp:inline>
        </w:drawing>
      </w:r>
      <w:r w:rsidR="00B32754" w:rsidRPr="00CD5798">
        <w:rPr>
          <w:rFonts w:eastAsia="MS Mincho" w:cs="Times New Roman"/>
          <w:color w:val="000000" w:themeColor="text1"/>
          <w:szCs w:val="24"/>
          <w:lang w:eastAsia="en-GB"/>
        </w:rPr>
        <w:t xml:space="preserve">              </w:t>
      </w:r>
      <w:r w:rsidR="00B32754" w:rsidRPr="00CD5798">
        <w:rPr>
          <w:rFonts w:eastAsia="MS Mincho" w:cs="Times New Roman"/>
          <w:noProof/>
          <w:color w:val="000000" w:themeColor="text1"/>
          <w:szCs w:val="24"/>
          <w:lang w:eastAsia="en-GB"/>
        </w:rPr>
        <w:drawing>
          <wp:inline distT="0" distB="0" distL="0" distR="0" wp14:anchorId="2EABAA5B" wp14:editId="11C5FF17">
            <wp:extent cx="1574664" cy="1217295"/>
            <wp:effectExtent l="0" t="0" r="635" b="1905"/>
            <wp:docPr id="1365617405" name="Picture 136561740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617405" name="Picture 5" descr="A diagram of a comput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07480" cy="1242664"/>
                    </a:xfrm>
                    <a:prstGeom prst="rect">
                      <a:avLst/>
                    </a:prstGeom>
                  </pic:spPr>
                </pic:pic>
              </a:graphicData>
            </a:graphic>
          </wp:inline>
        </w:drawing>
      </w:r>
    </w:p>
    <w:p w14:paraId="2FD40D5C" w14:textId="566288B6" w:rsidR="00F80F54" w:rsidRPr="00CD5798" w:rsidRDefault="00B32754" w:rsidP="000F1508">
      <w:pPr>
        <w:tabs>
          <w:tab w:val="left" w:pos="1622"/>
        </w:tabs>
        <w:ind w:left="1701"/>
        <w:rPr>
          <w:rFonts w:eastAsia="MS Mincho" w:cs="Times New Roman"/>
          <w:color w:val="000000" w:themeColor="text1"/>
          <w:szCs w:val="24"/>
          <w:lang w:eastAsia="en-GB"/>
        </w:rPr>
      </w:pPr>
      <w:r w:rsidRPr="00CD5798">
        <w:rPr>
          <w:rFonts w:eastAsia="MS Mincho" w:cs="Times New Roman"/>
          <w:color w:val="000000" w:themeColor="text1"/>
          <w:szCs w:val="24"/>
          <w:lang w:eastAsia="en-GB"/>
        </w:rPr>
        <w:t xml:space="preserve"> (b) Success slot </w:t>
      </w:r>
      <w:r w:rsidRPr="00CD5798">
        <w:rPr>
          <w:rFonts w:eastAsia="MS Mincho" w:cs="Times New Roman"/>
          <w:color w:val="000000" w:themeColor="text1"/>
          <w:szCs w:val="24"/>
          <w:lang w:eastAsia="en-GB"/>
        </w:rPr>
        <w:tab/>
      </w:r>
      <w:r w:rsidRPr="00CD5798">
        <w:rPr>
          <w:rFonts w:eastAsia="MS Mincho" w:cs="Times New Roman"/>
          <w:color w:val="000000" w:themeColor="text1"/>
          <w:szCs w:val="24"/>
          <w:lang w:eastAsia="en-GB"/>
        </w:rPr>
        <w:tab/>
      </w:r>
      <w:r w:rsidRPr="00CD5798">
        <w:rPr>
          <w:rFonts w:eastAsia="MS Mincho" w:cs="Times New Roman"/>
          <w:color w:val="000000" w:themeColor="text1"/>
          <w:szCs w:val="24"/>
          <w:lang w:eastAsia="en-GB"/>
        </w:rPr>
        <w:tab/>
      </w:r>
      <w:r w:rsidRPr="00CD5798">
        <w:rPr>
          <w:rFonts w:eastAsia="MS Mincho" w:cs="Times New Roman"/>
          <w:color w:val="000000" w:themeColor="text1"/>
          <w:szCs w:val="24"/>
          <w:lang w:eastAsia="en-GB"/>
        </w:rPr>
        <w:tab/>
      </w:r>
      <w:r w:rsidRPr="00CD5798">
        <w:rPr>
          <w:rFonts w:eastAsia="MS Mincho" w:cs="Times New Roman"/>
          <w:color w:val="000000" w:themeColor="text1"/>
          <w:szCs w:val="24"/>
          <w:lang w:eastAsia="en-GB"/>
        </w:rPr>
        <w:tab/>
      </w:r>
      <w:r w:rsidRPr="00CD5798">
        <w:rPr>
          <w:rFonts w:eastAsia="MS Mincho" w:cs="Times New Roman"/>
          <w:color w:val="000000" w:themeColor="text1"/>
          <w:szCs w:val="24"/>
          <w:lang w:eastAsia="en-GB"/>
        </w:rPr>
        <w:tab/>
      </w:r>
      <w:r w:rsidRPr="00CD5798">
        <w:rPr>
          <w:rFonts w:eastAsia="MS Mincho" w:cs="Times New Roman"/>
          <w:color w:val="000000" w:themeColor="text1"/>
          <w:szCs w:val="24"/>
          <w:lang w:eastAsia="en-GB"/>
        </w:rPr>
        <w:tab/>
        <w:t>(c) Collision slot</w:t>
      </w:r>
    </w:p>
    <w:p w14:paraId="75113CDD" w14:textId="44C90574" w:rsidR="00F80F54" w:rsidRPr="00CD5798" w:rsidRDefault="00C87C73" w:rsidP="000E08DA">
      <w:pPr>
        <w:jc w:val="center"/>
        <w:rPr>
          <w:rFonts w:eastAsia="MS Mincho" w:cs="Times New Roman"/>
          <w:b/>
          <w:bCs/>
          <w:szCs w:val="24"/>
          <w:lang w:eastAsia="en-GB"/>
        </w:rPr>
      </w:pPr>
      <w:r w:rsidRPr="00CD5798">
        <w:rPr>
          <w:rFonts w:eastAsia="MS Mincho" w:cs="Times New Roman"/>
          <w:b/>
          <w:bCs/>
          <w:szCs w:val="24"/>
          <w:lang w:eastAsia="en-GB"/>
        </w:rPr>
        <w:t>Figure 2: Depiction of empty</w:t>
      </w:r>
      <w:r w:rsidR="000412CC" w:rsidRPr="00CD5798">
        <w:rPr>
          <w:rFonts w:eastAsia="MS Mincho" w:cs="Times New Roman"/>
          <w:b/>
          <w:bCs/>
          <w:szCs w:val="24"/>
          <w:lang w:eastAsia="en-GB"/>
        </w:rPr>
        <w:t xml:space="preserve"> slot, success</w:t>
      </w:r>
      <w:r w:rsidR="00CB42F2" w:rsidRPr="00CD5798">
        <w:rPr>
          <w:rFonts w:eastAsia="MS Mincho" w:cs="Times New Roman"/>
          <w:b/>
          <w:bCs/>
          <w:szCs w:val="24"/>
          <w:lang w:eastAsia="en-GB"/>
        </w:rPr>
        <w:t xml:space="preserve"> slot, and collision slot. </w:t>
      </w:r>
    </w:p>
    <w:p w14:paraId="3158DE33" w14:textId="4F519775" w:rsidR="00F80F54" w:rsidRPr="00B434F9" w:rsidRDefault="00B434F9" w:rsidP="00F80F54">
      <w:pPr>
        <w:tabs>
          <w:tab w:val="left" w:pos="1622"/>
        </w:tabs>
        <w:rPr>
          <w:rFonts w:eastAsia="MS Mincho" w:cs="Times New Roman"/>
          <w:szCs w:val="24"/>
          <w:u w:val="single"/>
          <w:lang w:eastAsia="en-GB"/>
        </w:rPr>
      </w:pPr>
      <w:r>
        <w:rPr>
          <w:rFonts w:eastAsia="MS Mincho" w:cs="Times New Roman"/>
          <w:szCs w:val="24"/>
          <w:u w:val="single"/>
          <w:lang w:eastAsia="en-GB"/>
        </w:rPr>
        <w:t xml:space="preserve">(a) </w:t>
      </w:r>
      <w:r w:rsidR="00F80F54" w:rsidRPr="00B434F9">
        <w:rPr>
          <w:rFonts w:eastAsia="MS Mincho" w:cs="Times New Roman"/>
          <w:szCs w:val="24"/>
          <w:u w:val="single"/>
          <w:lang w:eastAsia="en-GB"/>
        </w:rPr>
        <w:t>Empty time slots</w:t>
      </w:r>
    </w:p>
    <w:p w14:paraId="3951245E" w14:textId="753A82A8" w:rsidR="00F80F54" w:rsidRPr="00CD5798" w:rsidRDefault="00F80F54" w:rsidP="00155237">
      <w:pPr>
        <w:tabs>
          <w:tab w:val="left" w:pos="1622"/>
        </w:tabs>
        <w:jc w:val="both"/>
        <w:rPr>
          <w:rFonts w:eastAsia="MS Mincho" w:cs="Times New Roman"/>
          <w:i/>
          <w:iCs/>
          <w:szCs w:val="24"/>
          <w:u w:val="single"/>
          <w:lang w:eastAsia="en-GB"/>
        </w:rPr>
      </w:pPr>
      <w:r w:rsidRPr="00CD5798">
        <w:rPr>
          <w:rFonts w:eastAsia="MS Mincho" w:cs="Arial"/>
          <w:szCs w:val="24"/>
          <w:lang w:eastAsia="en-GB"/>
        </w:rPr>
        <w:t>This is the case where no A</w:t>
      </w:r>
      <w:r w:rsidR="00B82B54" w:rsidRPr="00CD5798">
        <w:rPr>
          <w:rFonts w:eastAsia="MS Mincho" w:cs="Arial"/>
          <w:szCs w:val="24"/>
          <w:lang w:eastAsia="en-GB"/>
        </w:rPr>
        <w:t>-</w:t>
      </w:r>
      <w:r w:rsidRPr="00CD5798">
        <w:rPr>
          <w:rFonts w:eastAsia="MS Mincho" w:cs="Arial"/>
          <w:szCs w:val="24"/>
          <w:lang w:eastAsia="en-GB"/>
        </w:rPr>
        <w:t>IoT device picks the given time occasion, the duration of which is calculated as</w:t>
      </w:r>
      <w:r w:rsidRPr="00CD5798">
        <w:rPr>
          <w:rFonts w:cs="Arial"/>
        </w:rPr>
        <w:t xml:space="preserve"> slot </w:t>
      </w:r>
      <w:r w:rsidRPr="00CD5798">
        <w:rPr>
          <w:rFonts w:eastAsiaTheme="minorEastAsia" w:cs="Arial"/>
          <w:i/>
          <w:iCs/>
          <w:spacing w:val="-6"/>
          <w:kern w:val="20"/>
          <w:sz w:val="28"/>
          <w:szCs w:val="28"/>
        </w:rPr>
        <w:t xml:space="preserve"> </w:t>
      </w:r>
      <m:oMath>
        <m:sSub>
          <m:sSubPr>
            <m:ctrlPr>
              <w:rPr>
                <w:rFonts w:ascii="Cambria Math" w:eastAsiaTheme="minorEastAsia" w:hAnsi="Cambria Math" w:cs="Arial"/>
                <w:i/>
                <w:iCs/>
                <w:spacing w:val="-6"/>
                <w:kern w:val="20"/>
                <w:szCs w:val="20"/>
              </w:rPr>
            </m:ctrlPr>
          </m:sSubPr>
          <m:e>
            <m:r>
              <w:rPr>
                <w:rFonts w:ascii="Cambria Math" w:eastAsiaTheme="minorEastAsia" w:hAnsi="Cambria Math" w:cs="Arial"/>
                <w:spacing w:val="-6"/>
                <w:kern w:val="20"/>
                <w:szCs w:val="20"/>
              </w:rPr>
              <m:t>T</m:t>
            </m:r>
          </m:e>
          <m:sub>
            <m:r>
              <w:rPr>
                <w:rFonts w:ascii="Cambria Math" w:eastAsiaTheme="minorEastAsia" w:hAnsi="Cambria Math" w:cs="Arial"/>
                <w:spacing w:val="-6"/>
                <w:kern w:val="20"/>
                <w:szCs w:val="20"/>
              </w:rPr>
              <m:t>e</m:t>
            </m:r>
          </m:sub>
        </m:sSub>
      </m:oMath>
      <w:r w:rsidRPr="00CD5798">
        <w:rPr>
          <w:rFonts w:eastAsiaTheme="minorEastAsia" w:cs="Arial"/>
          <w:i/>
          <w:iCs/>
          <w:spacing w:val="-6"/>
          <w:kern w:val="20"/>
          <w:szCs w:val="20"/>
        </w:rPr>
        <w:t xml:space="preserve"> = </w:t>
      </w:r>
      <m:oMath>
        <m:sSub>
          <m:sSubPr>
            <m:ctrlPr>
              <w:rPr>
                <w:rFonts w:ascii="Cambria Math" w:eastAsiaTheme="minorEastAsia" w:hAnsi="Cambria Math" w:cs="Arial"/>
                <w:i/>
                <w:iCs/>
                <w:spacing w:val="-6"/>
                <w:kern w:val="20"/>
                <w:szCs w:val="20"/>
              </w:rPr>
            </m:ctrlPr>
          </m:sSubPr>
          <m:e>
            <m:r>
              <w:rPr>
                <w:rFonts w:ascii="Cambria Math" w:eastAsiaTheme="minorEastAsia" w:hAnsi="Cambria Math" w:cs="Arial"/>
                <w:spacing w:val="-6"/>
                <w:kern w:val="20"/>
                <w:szCs w:val="20"/>
              </w:rPr>
              <m:t>(T</m:t>
            </m:r>
          </m:e>
          <m:sub>
            <m:r>
              <w:rPr>
                <w:rFonts w:ascii="Cambria Math" w:eastAsiaTheme="minorEastAsia" w:hAnsi="Cambria Math" w:cs="Arial"/>
                <w:spacing w:val="-6"/>
                <w:kern w:val="20"/>
                <w:szCs w:val="20"/>
              </w:rPr>
              <m:t>Msg0</m:t>
            </m:r>
          </m:sub>
        </m:sSub>
        <m: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w:rPr>
                <w:rFonts w:ascii="Cambria Math" w:eastAsiaTheme="minorEastAsia" w:hAnsi="Cambria Math" w:cs="Arial"/>
                <w:spacing w:val="-6"/>
                <w:kern w:val="20"/>
                <w:szCs w:val="20"/>
              </w:rPr>
              <m:t>T</m:t>
            </m:r>
          </m:e>
          <m:sub>
            <m:r>
              <w:rPr>
                <w:rFonts w:ascii="Cambria Math" w:eastAsiaTheme="minorEastAsia" w:hAnsi="Cambria Math" w:cs="Arial"/>
                <w:spacing w:val="-6"/>
                <w:kern w:val="20"/>
                <w:szCs w:val="20"/>
              </w:rPr>
              <m:t>1</m:t>
            </m:r>
          </m:sub>
        </m:sSub>
        <m: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w:rPr>
                <w:rFonts w:ascii="Cambria Math" w:eastAsiaTheme="minorEastAsia" w:hAnsi="Cambria Math" w:cs="Arial"/>
                <w:spacing w:val="-6"/>
                <w:kern w:val="20"/>
                <w:szCs w:val="20"/>
              </w:rPr>
              <m:t>T</m:t>
            </m:r>
          </m:e>
          <m:sub>
            <m:r>
              <w:rPr>
                <w:rFonts w:ascii="Cambria Math" w:eastAsiaTheme="minorEastAsia" w:hAnsi="Cambria Math" w:cs="Arial"/>
                <w:spacing w:val="-6"/>
                <w:kern w:val="20"/>
                <w:szCs w:val="20"/>
              </w:rPr>
              <m:t>2</m:t>
            </m:r>
          </m:sub>
        </m:sSub>
        <m:r>
          <w:rPr>
            <w:rFonts w:ascii="Cambria Math" w:eastAsiaTheme="minorEastAsia" w:hAnsi="Cambria Math" w:cs="Arial"/>
            <w:spacing w:val="-6"/>
            <w:kern w:val="20"/>
            <w:szCs w:val="20"/>
          </w:rPr>
          <m:t xml:space="preserve">) </m:t>
        </m:r>
      </m:oMath>
      <w:r w:rsidRPr="00CD5798">
        <w:rPr>
          <w:rFonts w:eastAsia="MS Mincho" w:cs="Arial"/>
          <w:szCs w:val="24"/>
          <w:lang w:eastAsia="en-GB"/>
        </w:rPr>
        <w:t>(shown in Figure 2(a))</w:t>
      </w:r>
    </w:p>
    <w:p w14:paraId="78ECFBD1" w14:textId="5B8A908C" w:rsidR="00F80F54" w:rsidRPr="00CD5798" w:rsidRDefault="00B434F9" w:rsidP="00F80F54">
      <w:pPr>
        <w:tabs>
          <w:tab w:val="left" w:pos="1622"/>
        </w:tabs>
        <w:rPr>
          <w:rFonts w:eastAsia="MS Mincho" w:cs="Times New Roman"/>
          <w:color w:val="000000" w:themeColor="text1"/>
          <w:szCs w:val="24"/>
          <w:u w:val="single"/>
          <w:lang w:eastAsia="en-GB"/>
        </w:rPr>
      </w:pPr>
      <w:r>
        <w:rPr>
          <w:rFonts w:eastAsia="MS Mincho" w:cs="Times New Roman"/>
          <w:color w:val="000000" w:themeColor="text1"/>
          <w:szCs w:val="24"/>
          <w:u w:val="single"/>
          <w:lang w:eastAsia="en-GB"/>
        </w:rPr>
        <w:t xml:space="preserve">(b) </w:t>
      </w:r>
      <w:r w:rsidR="00F80F54" w:rsidRPr="00CD5798">
        <w:rPr>
          <w:rFonts w:eastAsia="MS Mincho" w:cs="Times New Roman"/>
          <w:color w:val="000000" w:themeColor="text1"/>
          <w:szCs w:val="24"/>
          <w:u w:val="single"/>
          <w:lang w:eastAsia="en-GB"/>
        </w:rPr>
        <w:t>Success slots</w:t>
      </w:r>
    </w:p>
    <w:p w14:paraId="368580AE" w14:textId="77777777" w:rsidR="00F80F54" w:rsidRPr="00CD5798" w:rsidRDefault="00F80F54" w:rsidP="00155237">
      <w:pPr>
        <w:tabs>
          <w:tab w:val="left" w:pos="1622"/>
        </w:tabs>
        <w:jc w:val="both"/>
        <w:rPr>
          <w:rFonts w:ascii="Cambria Math" w:eastAsiaTheme="minorEastAsia" w:hAnsi="Cambria Math" w:cs="Calibri"/>
          <w:i/>
          <w:iCs/>
          <w:color w:val="000000" w:themeColor="text1"/>
          <w:spacing w:val="-6"/>
          <w:kern w:val="20"/>
          <w:szCs w:val="20"/>
        </w:rPr>
      </w:pPr>
      <w:r w:rsidRPr="00CD5798">
        <w:rPr>
          <w:rFonts w:eastAsia="MS Mincho" w:cs="Times New Roman"/>
          <w:szCs w:val="24"/>
          <w:lang w:eastAsia="en-GB"/>
        </w:rPr>
        <w:t xml:space="preserve">Success slot assumes latency </w:t>
      </w:r>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s</m:t>
            </m:r>
          </m:sub>
        </m:sSub>
        <m:r>
          <w:rPr>
            <w:rFonts w:ascii="Cambria Math" w:eastAsiaTheme="minorEastAsia" w:hAnsi="Cambria Math"/>
            <w:color w:val="000000" w:themeColor="text1"/>
            <w:spacing w:val="-6"/>
            <w:kern w:val="20"/>
            <w:szCs w:val="20"/>
          </w:rPr>
          <m:t>=</m:t>
        </m:r>
        <m:r>
          <w:rPr>
            <w:rFonts w:ascii="Cambria Math" w:eastAsiaTheme="minorEastAsia" w:hAnsi="Cambria Math"/>
            <w:color w:val="000000" w:themeColor="text1"/>
            <w:spacing w:val="-6"/>
            <w:kern w:val="20"/>
            <w:sz w:val="28"/>
            <w:szCs w:val="28"/>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Msg0</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Msg2</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ID</m:t>
            </m:r>
          </m:sub>
        </m:sSub>
        <m:r>
          <w:rPr>
            <w:rFonts w:ascii="Cambria Math" w:eastAsiaTheme="minorEastAsia" w:hAnsi="Cambria Math"/>
            <w:color w:val="000000" w:themeColor="text1"/>
            <w:spacing w:val="-6"/>
            <w:kern w:val="20"/>
            <w:szCs w:val="20"/>
          </w:rPr>
          <m:t>+ 2</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r>
          <w:rPr>
            <w:rFonts w:ascii="Cambria Math" w:eastAsiaTheme="minorEastAsia" w:hAnsi="Cambria Math"/>
            <w:color w:val="000000" w:themeColor="text1"/>
            <w:spacing w:val="-6"/>
            <w:kern w:val="20"/>
            <w:szCs w:val="20"/>
          </w:rPr>
          <m:t>+2</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oMath>
      <w:r w:rsidRPr="00CD5798">
        <w:rPr>
          <w:rFonts w:eastAsia="MS Mincho" w:cs="Times New Roman"/>
          <w:iCs/>
          <w:color w:val="000000" w:themeColor="text1"/>
          <w:spacing w:val="-6"/>
          <w:kern w:val="20"/>
          <w:szCs w:val="20"/>
        </w:rPr>
        <w:t>, based on the 4 signaling exchanges as shown in Figure 1 as well as the link timing parameters in between (refer to Figure 2(b))</w:t>
      </w:r>
      <w:r w:rsidRPr="00CD5798">
        <w:rPr>
          <w:rFonts w:ascii="Cambria Math" w:eastAsiaTheme="minorEastAsia" w:hAnsi="Cambria Math"/>
          <w:i/>
          <w:iCs/>
          <w:color w:val="000000" w:themeColor="text1"/>
          <w:spacing w:val="-6"/>
          <w:kern w:val="20"/>
          <w:szCs w:val="20"/>
        </w:rPr>
        <w:t>.</w:t>
      </w:r>
    </w:p>
    <w:p w14:paraId="3AA66183" w14:textId="4ADE3FA8" w:rsidR="00F80F54" w:rsidRPr="00CD5798" w:rsidRDefault="00B434F9" w:rsidP="00F80F54">
      <w:pPr>
        <w:tabs>
          <w:tab w:val="left" w:pos="1622"/>
        </w:tabs>
        <w:rPr>
          <w:rFonts w:eastAsia="MS Mincho" w:cs="Times New Roman"/>
          <w:color w:val="000000" w:themeColor="text1"/>
          <w:szCs w:val="24"/>
          <w:u w:val="single"/>
          <w:lang w:eastAsia="en-GB"/>
        </w:rPr>
      </w:pPr>
      <w:r>
        <w:rPr>
          <w:rFonts w:eastAsia="MS Mincho" w:cs="Times New Roman"/>
          <w:color w:val="000000" w:themeColor="text1"/>
          <w:szCs w:val="24"/>
          <w:u w:val="single"/>
          <w:lang w:eastAsia="en-GB"/>
        </w:rPr>
        <w:t xml:space="preserve">(c) </w:t>
      </w:r>
      <w:r w:rsidR="00F80F54" w:rsidRPr="00CD5798">
        <w:rPr>
          <w:rFonts w:eastAsia="MS Mincho" w:cs="Times New Roman"/>
          <w:color w:val="000000" w:themeColor="text1"/>
          <w:szCs w:val="24"/>
          <w:u w:val="single"/>
          <w:lang w:eastAsia="en-GB"/>
        </w:rPr>
        <w:t>Collision slots</w:t>
      </w:r>
    </w:p>
    <w:p w14:paraId="085A11EC" w14:textId="17D2E741" w:rsidR="00F80F54" w:rsidRPr="00CD5798" w:rsidRDefault="00F80F54" w:rsidP="00155237">
      <w:pPr>
        <w:tabs>
          <w:tab w:val="left" w:pos="1622"/>
        </w:tabs>
        <w:jc w:val="both"/>
        <w:rPr>
          <w:rFonts w:eastAsia="MS Mincho" w:cs="Times New Roman"/>
          <w:iCs/>
          <w:color w:val="000000" w:themeColor="text1"/>
          <w:spacing w:val="-6"/>
          <w:kern w:val="20"/>
          <w:szCs w:val="20"/>
        </w:rPr>
      </w:pPr>
      <w:r w:rsidRPr="00CD5798">
        <w:rPr>
          <w:rFonts w:eastAsia="MS Mincho" w:cs="Times New Roman"/>
          <w:szCs w:val="24"/>
          <w:lang w:eastAsia="en-GB"/>
        </w:rPr>
        <w:t>This is the case when more than one A</w:t>
      </w:r>
      <w:r w:rsidR="00B82B54" w:rsidRPr="00CD5798">
        <w:rPr>
          <w:rFonts w:eastAsia="MS Mincho" w:cs="Times New Roman"/>
          <w:szCs w:val="24"/>
          <w:lang w:eastAsia="en-GB"/>
        </w:rPr>
        <w:t>-</w:t>
      </w:r>
      <w:r w:rsidRPr="00CD5798">
        <w:rPr>
          <w:rFonts w:eastAsia="MS Mincho" w:cs="Times New Roman"/>
          <w:szCs w:val="24"/>
          <w:lang w:eastAsia="en-GB"/>
        </w:rPr>
        <w:t>IoT device end</w:t>
      </w:r>
      <w:r w:rsidR="00155237">
        <w:rPr>
          <w:rFonts w:eastAsia="MS Mincho" w:cs="Times New Roman"/>
          <w:szCs w:val="24"/>
          <w:lang w:eastAsia="en-GB"/>
        </w:rPr>
        <w:t>s</w:t>
      </w:r>
      <w:r w:rsidRPr="00CD5798">
        <w:rPr>
          <w:rFonts w:eastAsia="MS Mincho" w:cs="Times New Roman"/>
          <w:szCs w:val="24"/>
          <w:lang w:eastAsia="en-GB"/>
        </w:rPr>
        <w:t xml:space="preserve"> up choosing the same time</w:t>
      </w:r>
      <w:r w:rsidR="002314D4" w:rsidRPr="00CD5798">
        <w:rPr>
          <w:rFonts w:eastAsia="MS Mincho" w:cs="Times New Roman"/>
          <w:szCs w:val="24"/>
          <w:lang w:eastAsia="en-GB"/>
        </w:rPr>
        <w:t xml:space="preserve"> and frequency</w:t>
      </w:r>
      <w:r w:rsidRPr="00CD5798">
        <w:rPr>
          <w:rFonts w:eastAsia="MS Mincho" w:cs="Times New Roman"/>
          <w:szCs w:val="24"/>
          <w:lang w:eastAsia="en-GB"/>
        </w:rPr>
        <w:t xml:space="preserve"> occasion</w:t>
      </w:r>
      <w:r w:rsidR="00111C04" w:rsidRPr="00CD5798">
        <w:rPr>
          <w:rFonts w:eastAsia="MS Mincho" w:cs="Times New Roman"/>
          <w:szCs w:val="24"/>
          <w:lang w:eastAsia="en-GB"/>
        </w:rPr>
        <w:t xml:space="preserve"> (</w:t>
      </w:r>
      <w:r w:rsidRPr="00CD5798">
        <w:rPr>
          <w:rFonts w:eastAsia="MS Mincho" w:cs="Times New Roman"/>
          <w:szCs w:val="24"/>
          <w:lang w:eastAsia="en-GB"/>
        </w:rPr>
        <w:t>shown in Figure 2(c)</w:t>
      </w:r>
      <w:r w:rsidR="00111C04" w:rsidRPr="00CD5798">
        <w:rPr>
          <w:rFonts w:eastAsia="MS Mincho" w:cs="Times New Roman"/>
          <w:szCs w:val="24"/>
          <w:lang w:eastAsia="en-GB"/>
        </w:rPr>
        <w:t>)</w:t>
      </w:r>
      <w:r w:rsidRPr="00CD5798">
        <w:rPr>
          <w:rFonts w:eastAsia="MS Mincho" w:cs="Times New Roman"/>
          <w:szCs w:val="24"/>
          <w:lang w:eastAsia="en-GB"/>
        </w:rPr>
        <w:t xml:space="preserve">. </w:t>
      </w:r>
      <w:r w:rsidR="002314D4" w:rsidRPr="00CD5798">
        <w:rPr>
          <w:rFonts w:eastAsia="MS Mincho" w:cs="Times New Roman"/>
          <w:szCs w:val="24"/>
          <w:lang w:eastAsia="en-GB"/>
        </w:rPr>
        <w:t>Collision</w:t>
      </w:r>
      <w:r w:rsidRPr="00CD5798">
        <w:rPr>
          <w:rFonts w:eastAsia="MS Mincho" w:cs="Times New Roman"/>
          <w:szCs w:val="24"/>
          <w:lang w:eastAsia="en-GB"/>
        </w:rPr>
        <w:t xml:space="preserve"> slot </w:t>
      </w:r>
      <w:r w:rsidR="002314D4" w:rsidRPr="00CD5798">
        <w:rPr>
          <w:rFonts w:eastAsia="MS Mincho" w:cs="Times New Roman"/>
          <w:szCs w:val="24"/>
          <w:lang w:eastAsia="en-GB"/>
        </w:rPr>
        <w:t xml:space="preserve">time </w:t>
      </w:r>
      <w:r w:rsidRPr="00CD5798">
        <w:rPr>
          <w:rFonts w:eastAsia="MS Mincho" w:cs="Times New Roman"/>
          <w:szCs w:val="24"/>
          <w:lang w:eastAsia="en-GB"/>
        </w:rPr>
        <w:t xml:space="preserve">is given as </w:t>
      </w:r>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c</m:t>
            </m:r>
          </m:sub>
        </m:sSub>
        <m:r>
          <w:rPr>
            <w:rFonts w:ascii="Cambria Math" w:eastAsiaTheme="minorEastAsia" w:hAnsi="Cambria Math"/>
            <w:color w:val="000000" w:themeColor="text1"/>
            <w:spacing w:val="-6"/>
            <w:kern w:val="20"/>
            <w:szCs w:val="20"/>
          </w:rPr>
          <m:t>=</m:t>
        </m:r>
        <m:r>
          <w:rPr>
            <w:rFonts w:ascii="Cambria Math" w:eastAsiaTheme="minorEastAsia" w:hAnsi="Cambria Math"/>
            <w:color w:val="000000" w:themeColor="text1"/>
            <w:spacing w:val="-6"/>
            <w:kern w:val="20"/>
            <w:sz w:val="28"/>
            <w:szCs w:val="28"/>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Msg0</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m:r>
          <w:rPr>
            <w:rFonts w:ascii="Cambria Math" w:eastAsiaTheme="minorEastAsia" w:hAnsi="Cambria Math"/>
            <w:color w:val="000000" w:themeColor="text1"/>
            <w:spacing w:val="-6"/>
            <w:kern w:val="20"/>
            <w:szCs w:val="20"/>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oMath>
      <w:r w:rsidRPr="00CD5798">
        <w:rPr>
          <w:rFonts w:eastAsia="MS Mincho" w:cs="Times New Roman"/>
          <w:iCs/>
          <w:color w:val="000000" w:themeColor="text1"/>
          <w:spacing w:val="-6"/>
          <w:kern w:val="20"/>
          <w:szCs w:val="20"/>
        </w:rPr>
        <w:t>.</w:t>
      </w:r>
    </w:p>
    <w:p w14:paraId="026E45A2" w14:textId="063C8334" w:rsidR="00AB57AC" w:rsidRPr="00CD5798" w:rsidRDefault="00F40E70" w:rsidP="006F3B1C">
      <w:pPr>
        <w:pStyle w:val="Observation"/>
        <w:ind w:left="1701" w:hanging="1701"/>
        <w:jc w:val="left"/>
        <w:rPr>
          <w:rFonts w:cs="Arial"/>
        </w:rPr>
      </w:pPr>
      <w:bookmarkStart w:id="2" w:name="_Toc174127586"/>
      <w:r w:rsidRPr="00CD5798">
        <w:rPr>
          <w:rFonts w:cs="Arial"/>
        </w:rPr>
        <w:lastRenderedPageBreak/>
        <w:t xml:space="preserve">Considering that the devices access each time </w:t>
      </w:r>
      <w:r w:rsidR="00663C87" w:rsidRPr="00CD5798">
        <w:rPr>
          <w:rFonts w:eastAsia="MS Mincho" w:cs="Arial"/>
          <w:szCs w:val="24"/>
          <w:lang w:eastAsia="en-GB"/>
        </w:rPr>
        <w:t>occasion</w:t>
      </w:r>
      <w:r w:rsidRPr="00CD5798">
        <w:rPr>
          <w:rFonts w:cs="Arial"/>
        </w:rPr>
        <w:t xml:space="preserve"> randomly, the modelling involves three types of slots</w:t>
      </w:r>
      <w:r w:rsidR="008459AA" w:rsidRPr="00CD5798">
        <w:rPr>
          <w:rFonts w:cs="Arial"/>
        </w:rPr>
        <w:t>- unused (empty slot), successful slot or failure (with collision slot. The</w:t>
      </w:r>
      <w:r w:rsidR="009E092D" w:rsidRPr="00CD5798">
        <w:rPr>
          <w:rFonts w:cs="Arial"/>
        </w:rPr>
        <w:t xml:space="preserve"> time spend on each of these are different given </w:t>
      </w:r>
      <w:r w:rsidR="00DF1A0D" w:rsidRPr="00CD5798">
        <w:rPr>
          <w:rFonts w:cs="Arial"/>
        </w:rPr>
        <w:t>as follows</w:t>
      </w:r>
      <w:r w:rsidR="00E22027" w:rsidRPr="00CD5798">
        <w:rPr>
          <w:rFonts w:cs="Arial"/>
        </w:rPr>
        <w:t>:</w:t>
      </w:r>
      <w:bookmarkEnd w:id="2"/>
    </w:p>
    <w:p w14:paraId="5B72027C" w14:textId="321A5807" w:rsidR="00DF1A0D" w:rsidRPr="00CD5798" w:rsidRDefault="007B76EF" w:rsidP="006F3B1C">
      <w:pPr>
        <w:pStyle w:val="Observation"/>
        <w:numPr>
          <w:ilvl w:val="0"/>
          <w:numId w:val="19"/>
        </w:numPr>
        <w:jc w:val="left"/>
        <w:rPr>
          <w:rFonts w:eastAsiaTheme="minorEastAsia" w:cs="Arial"/>
          <w:i/>
          <w:iCs/>
          <w:spacing w:val="-6"/>
          <w:kern w:val="20"/>
          <w:szCs w:val="20"/>
        </w:rPr>
      </w:pPr>
      <w:bookmarkStart w:id="3" w:name="_Toc174121293"/>
      <w:bookmarkStart w:id="4" w:name="_Toc174121735"/>
      <w:bookmarkStart w:id="5" w:name="_Toc174127587"/>
      <w:r w:rsidRPr="00CD5798">
        <w:rPr>
          <w:rFonts w:cs="Arial"/>
        </w:rPr>
        <w:t>Time duration</w:t>
      </w:r>
      <w:r w:rsidR="00DF1A0D" w:rsidRPr="00CD5798">
        <w:rPr>
          <w:rFonts w:cs="Arial"/>
        </w:rPr>
        <w:t xml:space="preserve"> for empty (unused) slot </w:t>
      </w:r>
      <w:r w:rsidR="00DF1A0D" w:rsidRPr="00CD5798">
        <w:rPr>
          <w:rFonts w:eastAsiaTheme="minorEastAsia" w:cs="Arial"/>
          <w:i/>
          <w:iCs/>
          <w:spacing w:val="-6"/>
          <w:kern w:val="20"/>
          <w:sz w:val="28"/>
          <w:szCs w:val="28"/>
        </w:rPr>
        <w:t xml:space="preserve"> </w:t>
      </w:r>
      <m:oMath>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e</m:t>
            </m:r>
          </m:sub>
        </m:sSub>
      </m:oMath>
      <w:r w:rsidR="00DF1A0D" w:rsidRPr="00CD5798">
        <w:rPr>
          <w:rFonts w:eastAsiaTheme="minorEastAsia" w:cs="Arial"/>
          <w:i/>
          <w:iCs/>
          <w:spacing w:val="-6"/>
          <w:kern w:val="20"/>
          <w:szCs w:val="20"/>
        </w:rPr>
        <w:t xml:space="preserve"> = </w:t>
      </w:r>
      <m:oMath>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Msg</m:t>
            </m:r>
            <m:r>
              <m:rPr>
                <m:sty m:val="bi"/>
              </m:rPr>
              <w:rPr>
                <w:rFonts w:ascii="Cambria Math" w:eastAsiaTheme="minorEastAsia" w:hAnsi="Cambria Math" w:cs="Arial"/>
                <w:spacing w:val="-6"/>
                <w:kern w:val="20"/>
                <w:szCs w:val="20"/>
              </w:rPr>
              <m:t>0</m:t>
            </m:r>
          </m:sub>
        </m:sSub>
        <m:r>
          <m:rPr>
            <m:sty m:val="bi"/>
          </m:rP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1</m:t>
            </m:r>
          </m:sub>
        </m:sSub>
        <m:r>
          <m:rPr>
            <m:sty m:val="bi"/>
          </m:rP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2</m:t>
            </m:r>
          </m:sub>
        </m:sSub>
        <m:r>
          <m:rPr>
            <m:sty m:val="bi"/>
          </m:rPr>
          <w:rPr>
            <w:rFonts w:ascii="Cambria Math" w:eastAsiaTheme="minorEastAsia" w:hAnsi="Cambria Math" w:cs="Arial"/>
            <w:spacing w:val="-6"/>
            <w:kern w:val="20"/>
            <w:szCs w:val="20"/>
          </w:rPr>
          <m:t>)</m:t>
        </m:r>
      </m:oMath>
      <w:bookmarkEnd w:id="3"/>
      <w:bookmarkEnd w:id="4"/>
      <w:bookmarkEnd w:id="5"/>
    </w:p>
    <w:p w14:paraId="3FD63673" w14:textId="53FA9177" w:rsidR="00DF1A0D" w:rsidRPr="00CD5798" w:rsidRDefault="007B76EF" w:rsidP="006F3B1C">
      <w:pPr>
        <w:pStyle w:val="Observation"/>
        <w:numPr>
          <w:ilvl w:val="0"/>
          <w:numId w:val="19"/>
        </w:numPr>
        <w:jc w:val="left"/>
        <w:rPr>
          <w:rFonts w:cs="Arial"/>
          <w:iCs/>
          <w:spacing w:val="-6"/>
          <w:kern w:val="20"/>
          <w:szCs w:val="20"/>
        </w:rPr>
      </w:pPr>
      <w:bookmarkStart w:id="6" w:name="_Toc174121294"/>
      <w:bookmarkStart w:id="7" w:name="_Toc174121736"/>
      <w:bookmarkStart w:id="8" w:name="_Toc174127588"/>
      <w:r w:rsidRPr="00CD5798">
        <w:rPr>
          <w:rFonts w:cs="Arial"/>
        </w:rPr>
        <w:t>Time duration</w:t>
      </w:r>
      <w:r w:rsidR="00DF1A0D" w:rsidRPr="00CD5798">
        <w:rPr>
          <w:rFonts w:cs="Arial"/>
        </w:rPr>
        <w:t xml:space="preserve"> for successful slot </w:t>
      </w:r>
      <m:oMath>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s</m:t>
            </m:r>
          </m:sub>
        </m:sSub>
        <m:r>
          <m:rPr>
            <m:sty m:val="bi"/>
          </m:rPr>
          <w:rPr>
            <w:rFonts w:ascii="Cambria Math" w:eastAsiaTheme="minorEastAsia" w:hAnsi="Cambria Math" w:cs="Arial"/>
            <w:spacing w:val="-6"/>
            <w:kern w:val="20"/>
            <w:szCs w:val="20"/>
          </w:rPr>
          <m:t>=</m:t>
        </m:r>
        <m:r>
          <m:rPr>
            <m:sty m:val="bi"/>
          </m:rPr>
          <w:rPr>
            <w:rFonts w:ascii="Cambria Math" w:eastAsiaTheme="minorEastAsia" w:hAnsi="Cambria Math" w:cs="Arial"/>
            <w:spacing w:val="-6"/>
            <w:kern w:val="20"/>
            <w:sz w:val="28"/>
            <w:szCs w:val="28"/>
          </w:rPr>
          <m:t xml:space="preserve"> </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Msg</m:t>
            </m:r>
            <m:r>
              <m:rPr>
                <m:sty m:val="bi"/>
              </m:rPr>
              <w:rPr>
                <w:rFonts w:ascii="Cambria Math" w:eastAsiaTheme="minorEastAsia" w:hAnsi="Cambria Math" w:cs="Arial"/>
                <w:spacing w:val="-6"/>
                <w:kern w:val="20"/>
                <w:szCs w:val="20"/>
              </w:rPr>
              <m:t>0</m:t>
            </m:r>
          </m:sub>
        </m:sSub>
        <m:r>
          <m:rPr>
            <m:sty m:val="bi"/>
          </m:rP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Msg</m:t>
            </m:r>
            <m:r>
              <m:rPr>
                <m:sty m:val="bi"/>
              </m:rPr>
              <w:rPr>
                <w:rFonts w:ascii="Cambria Math" w:eastAsiaTheme="minorEastAsia" w:hAnsi="Cambria Math" w:cs="Arial"/>
                <w:spacing w:val="-6"/>
                <w:kern w:val="20"/>
                <w:szCs w:val="20"/>
              </w:rPr>
              <m:t>1</m:t>
            </m:r>
          </m:sub>
        </m:sSub>
        <m:r>
          <m:rPr>
            <m:sty m:val="bi"/>
          </m:rP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Msg</m:t>
            </m:r>
            <m:r>
              <m:rPr>
                <m:sty m:val="bi"/>
              </m:rPr>
              <w:rPr>
                <w:rFonts w:ascii="Cambria Math" w:eastAsiaTheme="minorEastAsia" w:hAnsi="Cambria Math" w:cs="Arial"/>
                <w:spacing w:val="-6"/>
                <w:kern w:val="20"/>
                <w:szCs w:val="20"/>
              </w:rPr>
              <m:t>2</m:t>
            </m:r>
          </m:sub>
        </m:sSub>
        <m:r>
          <m:rPr>
            <m:sty m:val="bi"/>
          </m:rP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ID</m:t>
            </m:r>
          </m:sub>
        </m:sSub>
        <m:r>
          <m:rPr>
            <m:sty m:val="bi"/>
          </m:rPr>
          <w:rPr>
            <w:rFonts w:ascii="Cambria Math" w:eastAsiaTheme="minorEastAsia" w:hAnsi="Cambria Math" w:cs="Arial"/>
            <w:spacing w:val="-6"/>
            <w:kern w:val="20"/>
            <w:szCs w:val="20"/>
          </w:rPr>
          <m:t>+ 2</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1</m:t>
            </m:r>
          </m:sub>
        </m:sSub>
        <m:r>
          <m:rPr>
            <m:sty m:val="bi"/>
          </m:rPr>
          <w:rPr>
            <w:rFonts w:ascii="Cambria Math" w:eastAsiaTheme="minorEastAsia" w:hAnsi="Cambria Math" w:cs="Arial"/>
            <w:spacing w:val="-6"/>
            <w:kern w:val="20"/>
            <w:szCs w:val="20"/>
          </w:rPr>
          <m:t>+2</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2</m:t>
            </m:r>
          </m:sub>
        </m:sSub>
      </m:oMath>
      <w:bookmarkEnd w:id="6"/>
      <w:bookmarkEnd w:id="7"/>
      <w:bookmarkEnd w:id="8"/>
    </w:p>
    <w:p w14:paraId="17F3BDBC" w14:textId="0A9893E7" w:rsidR="00DF1A0D" w:rsidRPr="00CD5798" w:rsidRDefault="007B76EF" w:rsidP="006F3B1C">
      <w:pPr>
        <w:pStyle w:val="Observation"/>
        <w:numPr>
          <w:ilvl w:val="0"/>
          <w:numId w:val="19"/>
        </w:numPr>
        <w:jc w:val="left"/>
        <w:rPr>
          <w:rFonts w:eastAsiaTheme="minorEastAsia" w:cs="Arial"/>
          <w:i/>
          <w:iCs/>
          <w:spacing w:val="-6"/>
          <w:kern w:val="20"/>
          <w:szCs w:val="20"/>
        </w:rPr>
      </w:pPr>
      <w:bookmarkStart w:id="9" w:name="_Toc174121295"/>
      <w:bookmarkStart w:id="10" w:name="_Toc174121737"/>
      <w:bookmarkStart w:id="11" w:name="_Toc174127589"/>
      <w:r w:rsidRPr="00CD5798">
        <w:rPr>
          <w:rFonts w:cs="Arial"/>
        </w:rPr>
        <w:t>Time duration</w:t>
      </w:r>
      <w:r w:rsidR="006660C2" w:rsidRPr="00CD5798">
        <w:rPr>
          <w:rFonts w:cs="Arial"/>
        </w:rPr>
        <w:t xml:space="preserve"> for collision slot </w:t>
      </w:r>
      <m:oMath>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c</m:t>
            </m:r>
          </m:sub>
        </m:sSub>
        <m:r>
          <m:rPr>
            <m:sty m:val="bi"/>
          </m:rPr>
          <w:rPr>
            <w:rFonts w:ascii="Cambria Math" w:eastAsiaTheme="minorEastAsia" w:hAnsi="Cambria Math" w:cs="Arial"/>
            <w:spacing w:val="-6"/>
            <w:kern w:val="20"/>
            <w:szCs w:val="20"/>
          </w:rPr>
          <m:t>=</m:t>
        </m:r>
        <m:r>
          <m:rPr>
            <m:sty m:val="bi"/>
          </m:rPr>
          <w:rPr>
            <w:rFonts w:ascii="Cambria Math" w:eastAsiaTheme="minorEastAsia" w:hAnsi="Cambria Math" w:cs="Arial"/>
            <w:spacing w:val="-6"/>
            <w:kern w:val="20"/>
            <w:sz w:val="28"/>
            <w:szCs w:val="28"/>
          </w:rPr>
          <m:t xml:space="preserve"> </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Msg</m:t>
            </m:r>
            <m:r>
              <m:rPr>
                <m:sty m:val="bi"/>
              </m:rPr>
              <w:rPr>
                <w:rFonts w:ascii="Cambria Math" w:eastAsiaTheme="minorEastAsia" w:hAnsi="Cambria Math" w:cs="Arial"/>
                <w:spacing w:val="-6"/>
                <w:kern w:val="20"/>
                <w:szCs w:val="20"/>
              </w:rPr>
              <m:t>0</m:t>
            </m:r>
          </m:sub>
        </m:sSub>
        <m:r>
          <m:rPr>
            <m:sty m:val="bi"/>
          </m:rP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Msg</m:t>
            </m:r>
            <m:r>
              <m:rPr>
                <m:sty m:val="bi"/>
              </m:rPr>
              <w:rPr>
                <w:rFonts w:ascii="Cambria Math" w:eastAsiaTheme="minorEastAsia" w:hAnsi="Cambria Math" w:cs="Arial"/>
                <w:spacing w:val="-6"/>
                <w:kern w:val="20"/>
                <w:szCs w:val="20"/>
              </w:rPr>
              <m:t>1</m:t>
            </m:r>
          </m:sub>
        </m:sSub>
        <m:r>
          <m:rPr>
            <m:sty m:val="bi"/>
          </m:rPr>
          <w:rPr>
            <w:rFonts w:ascii="Cambria Math" w:eastAsiaTheme="minorEastAsia" w:hAnsi="Cambria Math" w:cs="Arial"/>
            <w:spacing w:val="-6"/>
            <w:kern w:val="20"/>
            <w:szCs w:val="20"/>
          </w:rPr>
          <m:t xml:space="preserve">+ </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1</m:t>
            </m:r>
          </m:sub>
        </m:sSub>
        <m:r>
          <m:rPr>
            <m:sty m:val="bi"/>
          </m:rP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m:rPr>
                <m:sty m:val="bi"/>
              </m:rPr>
              <w:rPr>
                <w:rFonts w:ascii="Cambria Math" w:eastAsiaTheme="minorEastAsia" w:hAnsi="Cambria Math" w:cs="Arial"/>
                <w:spacing w:val="-6"/>
                <w:kern w:val="20"/>
                <w:szCs w:val="20"/>
              </w:rPr>
              <m:t>T</m:t>
            </m:r>
          </m:e>
          <m:sub>
            <m:r>
              <m:rPr>
                <m:sty m:val="bi"/>
              </m:rPr>
              <w:rPr>
                <w:rFonts w:ascii="Cambria Math" w:eastAsiaTheme="minorEastAsia" w:hAnsi="Cambria Math" w:cs="Arial"/>
                <w:spacing w:val="-6"/>
                <w:kern w:val="20"/>
                <w:szCs w:val="20"/>
              </w:rPr>
              <m:t>2</m:t>
            </m:r>
          </m:sub>
        </m:sSub>
      </m:oMath>
      <w:bookmarkEnd w:id="9"/>
      <w:bookmarkEnd w:id="10"/>
      <w:bookmarkEnd w:id="11"/>
      <w:r w:rsidR="006660C2" w:rsidRPr="00CD5798">
        <w:rPr>
          <w:rFonts w:cs="Arial"/>
          <w:iCs/>
          <w:spacing w:val="-6"/>
          <w:kern w:val="20"/>
          <w:szCs w:val="20"/>
        </w:rPr>
        <w:t xml:space="preserve"> </w:t>
      </w:r>
    </w:p>
    <w:p w14:paraId="62BB790F" w14:textId="77777777" w:rsidR="00F80F54" w:rsidRPr="00CD5798" w:rsidRDefault="00F80F54" w:rsidP="00B434F9">
      <w:pPr>
        <w:pStyle w:val="BodyText"/>
        <w:rPr>
          <w:rFonts w:eastAsia="MS Mincho" w:cs="Times New Roman"/>
          <w:iCs/>
          <w:color w:val="000000" w:themeColor="text1"/>
          <w:spacing w:val="-6"/>
          <w:kern w:val="20"/>
          <w:szCs w:val="20"/>
        </w:rPr>
      </w:pPr>
      <w:r w:rsidRPr="00CD5798">
        <w:rPr>
          <w:rFonts w:eastAsia="MS Mincho" w:cs="Times New Roman"/>
          <w:iCs/>
          <w:color w:val="000000" w:themeColor="text1"/>
          <w:spacing w:val="-6"/>
          <w:kern w:val="20"/>
          <w:szCs w:val="20"/>
        </w:rPr>
        <w:t xml:space="preserve">Assume there are N devices. </w:t>
      </w:r>
      <w:r w:rsidRPr="00CD5798">
        <w:rPr>
          <w:rFonts w:eastAsia="MS Mincho" w:cs="Times New Roman"/>
          <w:szCs w:val="24"/>
          <w:lang w:eastAsia="en-GB"/>
        </w:rPr>
        <w:t xml:space="preserve">Assume that there are </w:t>
      </w:r>
      <w:r w:rsidRPr="00CD5798">
        <w:rPr>
          <w:rFonts w:eastAsia="MS Mincho" w:cs="Times New Roman"/>
          <w:i/>
          <w:iCs/>
          <w:szCs w:val="24"/>
          <w:lang w:eastAsia="en-GB"/>
        </w:rPr>
        <w:t>Lt</w:t>
      </w:r>
      <w:r w:rsidRPr="00CD5798">
        <w:rPr>
          <w:rFonts w:eastAsia="MS Mincho" w:cs="Times New Roman"/>
          <w:szCs w:val="24"/>
          <w:lang w:eastAsia="en-GB"/>
        </w:rPr>
        <w:t xml:space="preserve"> time occasions and </w:t>
      </w:r>
      <w:r w:rsidRPr="00CD5798">
        <w:rPr>
          <w:rFonts w:eastAsia="MS Mincho" w:cs="Times New Roman"/>
          <w:i/>
          <w:iCs/>
          <w:szCs w:val="24"/>
          <w:lang w:eastAsia="en-GB"/>
        </w:rPr>
        <w:t xml:space="preserve">Lf </w:t>
      </w:r>
      <w:r w:rsidRPr="00CD5798">
        <w:rPr>
          <w:rFonts w:eastAsia="MS Mincho" w:cs="Times New Roman"/>
          <w:szCs w:val="24"/>
          <w:lang w:eastAsia="en-GB"/>
        </w:rPr>
        <w:t>frequency occasions for the device to choose from. In such a case the probability for each slot type is given below.</w:t>
      </w:r>
    </w:p>
    <w:p w14:paraId="63328EA5" w14:textId="7FB33C0D" w:rsidR="00F80F54" w:rsidRPr="00CD5798" w:rsidRDefault="00083DDA" w:rsidP="00AC7B85">
      <w:pPr>
        <w:tabs>
          <w:tab w:val="left" w:pos="1622"/>
        </w:tabs>
        <w:ind w:left="567"/>
        <w:rPr>
          <w:rFonts w:eastAsia="MS Mincho" w:cs="Times New Roman"/>
          <w:szCs w:val="24"/>
          <w:lang w:eastAsia="en-GB"/>
        </w:rPr>
      </w:pPr>
      <m:oMath>
        <m:sSub>
          <m:sSubPr>
            <m:ctrlPr>
              <w:rPr>
                <w:rFonts w:ascii="Cambria Math" w:eastAsia="MS Mincho" w:hAnsi="Cambria Math" w:cs="Times New Roman"/>
                <w:b/>
                <w:bCs/>
                <w:i/>
                <w:iCs/>
                <w:szCs w:val="24"/>
                <w:lang w:eastAsia="en-GB"/>
              </w:rPr>
            </m:ctrlPr>
          </m:sSubPr>
          <m:e>
            <m:r>
              <m:rPr>
                <m:sty m:val="bi"/>
              </m:rPr>
              <w:rPr>
                <w:rFonts w:ascii="Cambria Math" w:eastAsia="MS Mincho" w:hAnsi="Cambria Math" w:cs="Times New Roman"/>
                <w:szCs w:val="24"/>
                <w:lang w:eastAsia="en-GB"/>
              </w:rPr>
              <m:t>P</m:t>
            </m:r>
          </m:e>
          <m:sub>
            <m:r>
              <m:rPr>
                <m:sty m:val="bi"/>
              </m:rPr>
              <w:rPr>
                <w:rFonts w:ascii="Cambria Math" w:eastAsia="MS Mincho" w:hAnsi="Cambria Math" w:cs="Times New Roman"/>
                <w:szCs w:val="24"/>
                <w:lang w:eastAsia="en-GB"/>
              </w:rPr>
              <m:t>e,</m:t>
            </m:r>
            <m:r>
              <w:rPr>
                <w:rFonts w:ascii="Cambria Math" w:eastAsia="MS Mincho" w:hAnsi="Cambria Math" w:cs="Times New Roman"/>
                <w:szCs w:val="24"/>
                <w:lang w:eastAsia="en-GB"/>
              </w:rPr>
              <m:t>TDMA+FDMA</m:t>
            </m:r>
          </m:sub>
        </m:sSub>
        <m:r>
          <m:rPr>
            <m:sty m:val="bi"/>
          </m:rPr>
          <w:rPr>
            <w:rFonts w:ascii="Cambria Math" w:eastAsia="MS Mincho" w:hAnsi="Cambria Math" w:cs="Times New Roman"/>
            <w:szCs w:val="24"/>
            <w:lang w:eastAsia="en-GB"/>
          </w:rPr>
          <m:t>=</m:t>
        </m:r>
        <m:sSup>
          <m:sSupPr>
            <m:ctrlPr>
              <w:rPr>
                <w:rFonts w:ascii="Cambria Math" w:eastAsia="MS Mincho" w:hAnsi="Cambria Math" w:cs="Times New Roman"/>
                <w:b/>
                <w:bCs/>
                <w:i/>
                <w:iCs/>
                <w:szCs w:val="24"/>
                <w:lang w:eastAsia="en-GB"/>
              </w:rPr>
            </m:ctrlPr>
          </m:sSupPr>
          <m:e>
            <m:d>
              <m:dPr>
                <m:ctrlPr>
                  <w:rPr>
                    <w:rFonts w:ascii="Cambria Math" w:eastAsia="MS Mincho" w:hAnsi="Cambria Math" w:cs="Times New Roman"/>
                    <w:b/>
                    <w:bCs/>
                    <w:i/>
                    <w:iCs/>
                    <w:szCs w:val="24"/>
                    <w:lang w:eastAsia="en-GB"/>
                  </w:rPr>
                </m:ctrlPr>
              </m:dPr>
              <m:e>
                <m:r>
                  <m:rPr>
                    <m:sty m:val="bi"/>
                  </m:rPr>
                  <w:rPr>
                    <w:rFonts w:ascii="Cambria Math" w:eastAsia="MS Mincho" w:hAnsi="Cambria Math" w:cs="Times New Roman"/>
                    <w:szCs w:val="24"/>
                    <w:lang w:eastAsia="en-GB"/>
                  </w:rPr>
                  <m:t>1-</m:t>
                </m:r>
                <m:f>
                  <m:fPr>
                    <m:ctrlPr>
                      <w:rPr>
                        <w:rFonts w:ascii="Cambria Math" w:eastAsia="MS Mincho" w:hAnsi="Cambria Math" w:cs="Times New Roman"/>
                        <w:b/>
                        <w:bCs/>
                        <w:i/>
                        <w:iCs/>
                        <w:szCs w:val="24"/>
                        <w:lang w:eastAsia="en-GB"/>
                      </w:rPr>
                    </m:ctrlPr>
                  </m:fPr>
                  <m:num>
                    <m:r>
                      <m:rPr>
                        <m:sty m:val="bi"/>
                      </m:rPr>
                      <w:rPr>
                        <w:rFonts w:ascii="Cambria Math" w:eastAsia="MS Mincho" w:hAnsi="Cambria Math" w:cs="Times New Roman"/>
                        <w:szCs w:val="24"/>
                        <w:lang w:eastAsia="en-GB"/>
                      </w:rPr>
                      <m:t>1</m:t>
                    </m:r>
                  </m:num>
                  <m:den>
                    <m:r>
                      <m:rPr>
                        <m:sty m:val="bi"/>
                      </m:rPr>
                      <w:rPr>
                        <w:rFonts w:ascii="Cambria Math" w:eastAsia="MS Mincho" w:hAnsi="Cambria Math" w:cs="Times New Roman"/>
                        <w:szCs w:val="24"/>
                        <w:lang w:eastAsia="en-GB"/>
                      </w:rPr>
                      <m:t>Lt*</m:t>
                    </m:r>
                    <m:r>
                      <w:rPr>
                        <w:rFonts w:ascii="Cambria Math" w:eastAsia="MS Mincho" w:hAnsi="Cambria Math" w:cs="Times New Roman"/>
                        <w:szCs w:val="24"/>
                        <w:lang w:eastAsia="en-GB"/>
                      </w:rPr>
                      <m:t>Lf</m:t>
                    </m:r>
                  </m:den>
                </m:f>
              </m:e>
            </m:d>
          </m:e>
          <m:sup>
            <m:r>
              <m:rPr>
                <m:sty m:val="bi"/>
              </m:rPr>
              <w:rPr>
                <w:rFonts w:ascii="Cambria Math" w:eastAsia="MS Mincho" w:hAnsi="Cambria Math" w:cs="Times New Roman"/>
                <w:szCs w:val="24"/>
                <w:lang w:eastAsia="en-GB"/>
              </w:rPr>
              <m:t>N</m:t>
            </m:r>
          </m:sup>
        </m:sSup>
      </m:oMath>
      <w:r w:rsidR="00F80F54" w:rsidRPr="00CD5798">
        <w:rPr>
          <w:rFonts w:eastAsia="MS Mincho" w:cs="Times New Roman"/>
          <w:b/>
          <w:bCs/>
          <w:iCs/>
          <w:szCs w:val="24"/>
          <w:lang w:eastAsia="en-GB"/>
        </w:rPr>
        <w:t xml:space="preserve"> : </w:t>
      </w:r>
      <w:r w:rsidR="00F80F54" w:rsidRPr="00CD5798">
        <w:rPr>
          <w:rFonts w:eastAsia="MS Mincho" w:cs="Times New Roman"/>
          <w:iCs/>
          <w:szCs w:val="24"/>
          <w:lang w:eastAsia="en-GB"/>
        </w:rPr>
        <w:t>Probability of empty slot</w:t>
      </w:r>
    </w:p>
    <w:p w14:paraId="379FDBFD" w14:textId="628F2483" w:rsidR="00F80F54" w:rsidRPr="00CD5798" w:rsidRDefault="00083DDA" w:rsidP="00AC7B85">
      <w:pPr>
        <w:tabs>
          <w:tab w:val="left" w:pos="1622"/>
        </w:tabs>
        <w:ind w:left="567"/>
        <w:rPr>
          <w:rFonts w:eastAsia="MS Mincho" w:cs="Times New Roman"/>
          <w:iCs/>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s,TDMA+FDMA</m:t>
            </m:r>
          </m:sub>
        </m:sSub>
        <m:r>
          <w:rPr>
            <w:rFonts w:ascii="Cambria Math" w:eastAsia="MS Mincho" w:hAnsi="Cambria Math" w:cs="Times New Roman"/>
            <w:szCs w:val="24"/>
            <w:lang w:eastAsia="en-GB"/>
          </w:rPr>
          <m:t>=</m:t>
        </m:r>
        <m:f>
          <m:fPr>
            <m:ctrlPr>
              <w:rPr>
                <w:rFonts w:ascii="Cambria Math" w:eastAsia="MS Mincho" w:hAnsi="Cambria Math" w:cs="Times New Roman"/>
                <w:i/>
                <w:iCs/>
                <w:szCs w:val="24"/>
                <w:lang w:eastAsia="en-GB"/>
              </w:rPr>
            </m:ctrlPr>
          </m:fPr>
          <m:num>
            <m:r>
              <w:rPr>
                <w:rFonts w:ascii="Cambria Math" w:eastAsia="MS Mincho" w:hAnsi="Cambria Math" w:cs="Times New Roman"/>
                <w:szCs w:val="24"/>
                <w:lang w:eastAsia="en-GB"/>
              </w:rPr>
              <m:t>N</m:t>
            </m:r>
          </m:num>
          <m:den>
            <m:r>
              <w:rPr>
                <w:rFonts w:ascii="Cambria Math" w:eastAsia="MS Mincho" w:hAnsi="Cambria Math" w:cs="Times New Roman"/>
                <w:szCs w:val="24"/>
                <w:lang w:eastAsia="en-GB"/>
              </w:rPr>
              <m:t>Lt*Lf</m:t>
            </m:r>
          </m:den>
        </m:f>
      </m:oMath>
      <w:r w:rsidR="00F80F54" w:rsidRPr="00CD5798">
        <w:rPr>
          <w:rFonts w:eastAsia="MS Mincho" w:cs="Times New Roman"/>
          <w:szCs w:val="24"/>
          <w:lang w:eastAsia="en-GB"/>
        </w:rPr>
        <w:t xml:space="preserve"> </w:t>
      </w:r>
      <m:oMath>
        <m:sSup>
          <m:sSupPr>
            <m:ctrlPr>
              <w:rPr>
                <w:rFonts w:ascii="Cambria Math" w:eastAsia="MS Mincho" w:hAnsi="Cambria Math" w:cs="Times New Roman"/>
                <w:i/>
                <w:iCs/>
                <w:szCs w:val="24"/>
                <w:lang w:eastAsia="en-GB"/>
              </w:rPr>
            </m:ctrlPr>
          </m:sSupPr>
          <m:e>
            <m:d>
              <m:dPr>
                <m:ctrlPr>
                  <w:rPr>
                    <w:rFonts w:ascii="Cambria Math" w:eastAsia="MS Mincho" w:hAnsi="Cambria Math" w:cs="Times New Roman"/>
                    <w:i/>
                    <w:iCs/>
                    <w:szCs w:val="24"/>
                    <w:lang w:eastAsia="en-GB"/>
                  </w:rPr>
                </m:ctrlPr>
              </m:dPr>
              <m:e>
                <m:r>
                  <w:rPr>
                    <w:rFonts w:ascii="Cambria Math" w:eastAsia="MS Mincho" w:hAnsi="Cambria Math" w:cs="Times New Roman"/>
                    <w:szCs w:val="24"/>
                    <w:lang w:eastAsia="en-GB"/>
                  </w:rPr>
                  <m:t>1-</m:t>
                </m:r>
                <m:f>
                  <m:fPr>
                    <m:ctrlPr>
                      <w:rPr>
                        <w:rFonts w:ascii="Cambria Math" w:eastAsia="MS Mincho" w:hAnsi="Cambria Math" w:cs="Times New Roman"/>
                        <w:i/>
                        <w:iCs/>
                        <w:szCs w:val="24"/>
                        <w:lang w:eastAsia="en-GB"/>
                      </w:rPr>
                    </m:ctrlPr>
                  </m:fPr>
                  <m:num>
                    <m:r>
                      <w:rPr>
                        <w:rFonts w:ascii="Cambria Math" w:eastAsia="MS Mincho" w:hAnsi="Cambria Math" w:cs="Times New Roman"/>
                        <w:szCs w:val="24"/>
                        <w:lang w:eastAsia="en-GB"/>
                      </w:rPr>
                      <m:t>1</m:t>
                    </m:r>
                  </m:num>
                  <m:den>
                    <m:r>
                      <w:rPr>
                        <w:rFonts w:ascii="Cambria Math" w:eastAsia="MS Mincho" w:hAnsi="Cambria Math" w:cs="Times New Roman"/>
                        <w:szCs w:val="24"/>
                        <w:lang w:eastAsia="en-GB"/>
                      </w:rPr>
                      <m:t>Lt*Lf</m:t>
                    </m:r>
                  </m:den>
                </m:f>
              </m:e>
            </m:d>
          </m:e>
          <m:sup>
            <m:r>
              <w:rPr>
                <w:rFonts w:ascii="Cambria Math" w:eastAsia="MS Mincho" w:hAnsi="Cambria Math" w:cs="Times New Roman"/>
                <w:szCs w:val="24"/>
                <w:lang w:eastAsia="en-GB"/>
              </w:rPr>
              <m:t>N-1</m:t>
            </m:r>
          </m:sup>
        </m:sSup>
      </m:oMath>
      <w:r w:rsidR="00F80F54" w:rsidRPr="00CD5798">
        <w:rPr>
          <w:rFonts w:eastAsia="MS Mincho" w:cs="Times New Roman"/>
          <w:iCs/>
          <w:szCs w:val="24"/>
          <w:lang w:eastAsia="en-GB"/>
        </w:rPr>
        <w:t>: Probability of success slot</w:t>
      </w:r>
    </w:p>
    <w:p w14:paraId="17F5AD02" w14:textId="04B802C7" w:rsidR="00F80F54" w:rsidRPr="00CD5798" w:rsidRDefault="00083DDA" w:rsidP="00AC7B85">
      <w:pPr>
        <w:tabs>
          <w:tab w:val="left" w:pos="1622"/>
        </w:tabs>
        <w:ind w:left="567"/>
        <w:rPr>
          <w:rFonts w:eastAsia="MS Mincho" w:cs="Times New Roman"/>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c,TDMA+FDMA</m:t>
            </m:r>
          </m:sub>
        </m:sSub>
        <m:r>
          <w:rPr>
            <w:rFonts w:ascii="Cambria Math" w:eastAsia="MS Mincho" w:hAnsi="Cambria Math" w:cs="Times New Roman"/>
            <w:szCs w:val="24"/>
            <w:lang w:eastAsia="en-GB"/>
          </w:rPr>
          <m:t>=</m:t>
        </m:r>
        <m:d>
          <m:dPr>
            <m:ctrlPr>
              <w:rPr>
                <w:rFonts w:ascii="Cambria Math" w:eastAsia="MS Mincho" w:hAnsi="Cambria Math" w:cs="Times New Roman"/>
                <w:i/>
                <w:szCs w:val="24"/>
                <w:lang w:eastAsia="en-GB"/>
              </w:rPr>
            </m:ctrlPr>
          </m:dPr>
          <m:e>
            <m:r>
              <w:rPr>
                <w:rFonts w:ascii="Cambria Math" w:eastAsia="MS Mincho" w:hAnsi="Cambria Math" w:cs="Times New Roman"/>
                <w:szCs w:val="24"/>
                <w:lang w:eastAsia="en-GB"/>
              </w:rPr>
              <m:t>1-</m:t>
            </m:r>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e</m:t>
                </m:r>
              </m:sub>
            </m:sSub>
            <m:r>
              <w:rPr>
                <w:rFonts w:ascii="Cambria Math" w:eastAsia="MS Mincho" w:hAnsi="Cambria Math" w:cs="Times New Roman"/>
                <w:szCs w:val="24"/>
                <w:lang w:eastAsia="en-GB"/>
              </w:rPr>
              <m:t>-</m:t>
            </m:r>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s</m:t>
                </m:r>
              </m:sub>
            </m:sSub>
          </m:e>
        </m:d>
      </m:oMath>
      <w:r w:rsidR="00F80F54" w:rsidRPr="00CD5798">
        <w:rPr>
          <w:rFonts w:eastAsia="MS Mincho" w:cs="Times New Roman"/>
          <w:szCs w:val="24"/>
          <w:lang w:eastAsia="en-GB"/>
        </w:rPr>
        <w:t xml:space="preserve"> : Probability of collision slot</w:t>
      </w:r>
    </w:p>
    <w:p w14:paraId="46FAE078" w14:textId="77777777" w:rsidR="00F80F54" w:rsidRPr="00CD5798" w:rsidRDefault="00F80F54" w:rsidP="00B434F9">
      <w:pPr>
        <w:pStyle w:val="BodyText"/>
        <w:rPr>
          <w:rFonts w:eastAsia="MS Mincho" w:cs="Times New Roman"/>
          <w:szCs w:val="24"/>
          <w:lang w:eastAsia="en-GB"/>
        </w:rPr>
      </w:pPr>
      <w:r w:rsidRPr="00CD5798">
        <w:rPr>
          <w:rFonts w:eastAsia="MS Mincho" w:cs="Times New Roman"/>
          <w:szCs w:val="24"/>
          <w:lang w:eastAsia="en-GB"/>
        </w:rPr>
        <w:t xml:space="preserve">Expected </w:t>
      </w:r>
      <w:r w:rsidRPr="00B434F9">
        <w:t>number</w:t>
      </w:r>
      <w:r w:rsidRPr="00CD5798">
        <w:rPr>
          <w:rFonts w:eastAsia="MS Mincho" w:cs="Times New Roman"/>
          <w:szCs w:val="24"/>
          <w:lang w:eastAsia="en-GB"/>
        </w:rPr>
        <w:t xml:space="preserve"> of slots of each type can be calculated as follows.</w:t>
      </w:r>
    </w:p>
    <w:p w14:paraId="1D9E9A19" w14:textId="0E76AB19" w:rsidR="00F80F54" w:rsidRPr="00CD5798" w:rsidRDefault="00083DDA" w:rsidP="00AC7B85">
      <w:pPr>
        <w:tabs>
          <w:tab w:val="left" w:pos="1622"/>
        </w:tabs>
        <w:ind w:left="567"/>
        <w:rPr>
          <w:rFonts w:eastAsia="MS Mincho" w:cs="Times New Roman"/>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e,TDMA+FDMA</m:t>
            </m:r>
          </m:sub>
        </m:sSub>
        <m:r>
          <w:rPr>
            <w:rFonts w:ascii="Cambria Math" w:eastAsia="MS Mincho" w:hAnsi="Cambria Math" w:cs="Times New Roman"/>
            <w:szCs w:val="24"/>
            <w:lang w:eastAsia="en-GB"/>
          </w:rPr>
          <m:t>=Lt*Lf*</m:t>
        </m:r>
        <m:sSub>
          <m:sSubPr>
            <m:ctrlPr>
              <w:rPr>
                <w:rFonts w:ascii="Cambria Math" w:eastAsia="MS Mincho" w:hAnsi="Cambria Math" w:cs="Times New Roman"/>
                <w:b/>
                <w:bCs/>
                <w:i/>
                <w:iCs/>
                <w:szCs w:val="24"/>
                <w:lang w:eastAsia="en-GB"/>
              </w:rPr>
            </m:ctrlPr>
          </m:sSubPr>
          <m:e>
            <m:r>
              <m:rPr>
                <m:sty m:val="bi"/>
              </m:rPr>
              <w:rPr>
                <w:rFonts w:ascii="Cambria Math" w:eastAsia="MS Mincho" w:hAnsi="Cambria Math" w:cs="Times New Roman"/>
                <w:szCs w:val="24"/>
                <w:lang w:eastAsia="en-GB"/>
              </w:rPr>
              <m:t>P</m:t>
            </m:r>
          </m:e>
          <m:sub>
            <m:r>
              <m:rPr>
                <m:sty m:val="bi"/>
              </m:rPr>
              <w:rPr>
                <w:rFonts w:ascii="Cambria Math" w:eastAsia="MS Mincho" w:hAnsi="Cambria Math" w:cs="Times New Roman"/>
                <w:szCs w:val="24"/>
                <w:lang w:eastAsia="en-GB"/>
              </w:rPr>
              <m:t>e,</m:t>
            </m:r>
            <m:r>
              <w:rPr>
                <w:rFonts w:ascii="Cambria Math" w:eastAsia="MS Mincho" w:hAnsi="Cambria Math" w:cs="Times New Roman"/>
                <w:szCs w:val="24"/>
                <w:lang w:eastAsia="en-GB"/>
              </w:rPr>
              <m:t>TDMA+FDMA</m:t>
            </m:r>
          </m:sub>
        </m:sSub>
      </m:oMath>
      <w:r w:rsidR="00F80F54" w:rsidRPr="00CD5798">
        <w:rPr>
          <w:rFonts w:eastAsia="MS Mincho" w:cs="Times New Roman"/>
          <w:iCs/>
          <w:szCs w:val="24"/>
          <w:lang w:eastAsia="en-GB"/>
        </w:rPr>
        <w:t xml:space="preserve"> : Number of empty slots</w:t>
      </w:r>
    </w:p>
    <w:p w14:paraId="23F528F2" w14:textId="142D9857" w:rsidR="00F80F54" w:rsidRPr="00CD5798" w:rsidRDefault="00083DDA" w:rsidP="00AC7B85">
      <w:pPr>
        <w:tabs>
          <w:tab w:val="left" w:pos="1622"/>
        </w:tabs>
        <w:ind w:left="567"/>
        <w:rPr>
          <w:rFonts w:eastAsia="MS Mincho" w:cs="Times New Roman"/>
          <w:iCs/>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s,TDMA+FDMA</m:t>
            </m:r>
          </m:sub>
        </m:sSub>
        <m:r>
          <w:rPr>
            <w:rFonts w:ascii="Cambria Math" w:eastAsia="MS Mincho" w:hAnsi="Cambria Math" w:cs="Times New Roman"/>
            <w:szCs w:val="24"/>
            <w:lang w:eastAsia="en-GB"/>
          </w:rPr>
          <m:t>=Lt*Lf*</m:t>
        </m:r>
        <m:sSub>
          <m:sSubPr>
            <m:ctrlPr>
              <w:rPr>
                <w:rFonts w:ascii="Cambria Math" w:eastAsia="MS Mincho" w:hAnsi="Cambria Math" w:cs="Times New Roman"/>
                <w:b/>
                <w:bCs/>
                <w:i/>
                <w:iCs/>
                <w:szCs w:val="24"/>
                <w:lang w:eastAsia="en-GB"/>
              </w:rPr>
            </m:ctrlPr>
          </m:sSubPr>
          <m:e>
            <m:r>
              <m:rPr>
                <m:sty m:val="bi"/>
              </m:rPr>
              <w:rPr>
                <w:rFonts w:ascii="Cambria Math" w:eastAsia="MS Mincho" w:hAnsi="Cambria Math" w:cs="Times New Roman"/>
                <w:szCs w:val="24"/>
                <w:lang w:eastAsia="en-GB"/>
              </w:rPr>
              <m:t>P</m:t>
            </m:r>
          </m:e>
          <m:sub>
            <m:r>
              <m:rPr>
                <m:sty m:val="bi"/>
              </m:rPr>
              <w:rPr>
                <w:rFonts w:ascii="Cambria Math" w:eastAsia="MS Mincho" w:hAnsi="Cambria Math" w:cs="Times New Roman"/>
                <w:szCs w:val="24"/>
                <w:lang w:eastAsia="en-GB"/>
              </w:rPr>
              <m:t>s,</m:t>
            </m:r>
            <m:r>
              <w:rPr>
                <w:rFonts w:ascii="Cambria Math" w:eastAsia="MS Mincho" w:hAnsi="Cambria Math" w:cs="Times New Roman"/>
                <w:szCs w:val="24"/>
                <w:lang w:eastAsia="en-GB"/>
              </w:rPr>
              <m:t>TDMA+FDMA</m:t>
            </m:r>
          </m:sub>
        </m:sSub>
      </m:oMath>
      <w:r w:rsidR="00F80F54" w:rsidRPr="00CD5798">
        <w:rPr>
          <w:rFonts w:eastAsia="MS Mincho" w:cs="Times New Roman"/>
          <w:iCs/>
          <w:szCs w:val="24"/>
          <w:lang w:eastAsia="en-GB"/>
        </w:rPr>
        <w:t>: Number of success slots</w:t>
      </w:r>
    </w:p>
    <w:p w14:paraId="55AD4D4E" w14:textId="173DEA06" w:rsidR="00F80F54" w:rsidRDefault="00083DDA" w:rsidP="00AC7B85">
      <w:pPr>
        <w:tabs>
          <w:tab w:val="left" w:pos="1622"/>
        </w:tabs>
        <w:ind w:left="567"/>
        <w:rPr>
          <w:rFonts w:eastAsia="MS Mincho" w:cs="Times New Roman"/>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c,TDMA+FDMA</m:t>
            </m:r>
          </m:sub>
        </m:sSub>
        <m:r>
          <w:rPr>
            <w:rFonts w:ascii="Cambria Math" w:eastAsia="MS Mincho" w:hAnsi="Cambria Math" w:cs="Times New Roman"/>
            <w:szCs w:val="24"/>
            <w:lang w:eastAsia="en-GB"/>
          </w:rPr>
          <m:t>=Lt*Lf*</m:t>
        </m:r>
        <m:sSub>
          <m:sSubPr>
            <m:ctrlPr>
              <w:rPr>
                <w:rFonts w:ascii="Cambria Math" w:eastAsia="MS Mincho" w:hAnsi="Cambria Math" w:cs="Times New Roman"/>
                <w:b/>
                <w:bCs/>
                <w:i/>
                <w:iCs/>
                <w:szCs w:val="24"/>
                <w:lang w:eastAsia="en-GB"/>
              </w:rPr>
            </m:ctrlPr>
          </m:sSubPr>
          <m:e>
            <m:r>
              <m:rPr>
                <m:sty m:val="bi"/>
              </m:rPr>
              <w:rPr>
                <w:rFonts w:ascii="Cambria Math" w:eastAsia="MS Mincho" w:hAnsi="Cambria Math" w:cs="Times New Roman"/>
                <w:szCs w:val="24"/>
                <w:lang w:eastAsia="en-GB"/>
              </w:rPr>
              <m:t>P</m:t>
            </m:r>
          </m:e>
          <m:sub>
            <m:r>
              <m:rPr>
                <m:sty m:val="bi"/>
              </m:rPr>
              <w:rPr>
                <w:rFonts w:ascii="Cambria Math" w:eastAsia="MS Mincho" w:hAnsi="Cambria Math" w:cs="Times New Roman"/>
                <w:szCs w:val="24"/>
                <w:lang w:eastAsia="en-GB"/>
              </w:rPr>
              <m:t>c,</m:t>
            </m:r>
            <m:r>
              <w:rPr>
                <w:rFonts w:ascii="Cambria Math" w:eastAsia="MS Mincho" w:hAnsi="Cambria Math" w:cs="Times New Roman"/>
                <w:szCs w:val="24"/>
                <w:lang w:eastAsia="en-GB"/>
              </w:rPr>
              <m:t>TDMA+FDMA</m:t>
            </m:r>
          </m:sub>
        </m:sSub>
      </m:oMath>
      <w:r w:rsidR="00F80F54" w:rsidRPr="00CD5798">
        <w:rPr>
          <w:rFonts w:eastAsia="MS Mincho" w:cs="Times New Roman"/>
          <w:szCs w:val="24"/>
          <w:lang w:eastAsia="en-GB"/>
        </w:rPr>
        <w:t>: Number of collision slots</w:t>
      </w:r>
    </w:p>
    <w:p w14:paraId="43DF4765" w14:textId="42A11AE8" w:rsidR="00AC7B85" w:rsidRPr="00AC7B85" w:rsidRDefault="00AC7B85" w:rsidP="00AC7B85">
      <w:pPr>
        <w:pStyle w:val="BodyText"/>
      </w:pPr>
      <w:r>
        <w:t xml:space="preserve">We </w:t>
      </w:r>
      <w:r w:rsidR="00083DDA">
        <w:t>make</w:t>
      </w:r>
      <w:r>
        <w:t xml:space="preserve"> the following observation:</w:t>
      </w:r>
    </w:p>
    <w:p w14:paraId="747B9036" w14:textId="5A781C81" w:rsidR="00F80F54" w:rsidRPr="00CD5798" w:rsidRDefault="00F80F54" w:rsidP="006F3B1C">
      <w:pPr>
        <w:pStyle w:val="Observation"/>
        <w:ind w:left="1701" w:hanging="1701"/>
        <w:jc w:val="left"/>
      </w:pPr>
      <w:bookmarkStart w:id="12" w:name="_Toc174127590"/>
      <w:r w:rsidRPr="00CD5798">
        <w:t xml:space="preserve">Percentage of devices successfully inventoried in a round (assuming no retransmissions and no link failure) is calculated as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success</m:t>
            </m:r>
          </m:sub>
        </m:sSub>
        <m:r>
          <m:rPr>
            <m:sty m:val="bi"/>
          </m:rPr>
          <w:rPr>
            <w:rFonts w:ascii="Cambria Math" w:hAnsi="Cambria Math"/>
          </w:rPr>
          <m:t>=100*(</m:t>
        </m:r>
        <m:f>
          <m:fPr>
            <m:ctrlPr>
              <w:rPr>
                <w:rFonts w:ascii="Cambria Math" w:hAnsi="Cambria Math"/>
                <w:i/>
                <w:iCs/>
              </w:rPr>
            </m:ctrlPr>
          </m:fPr>
          <m:num>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s,TDMA+FDMA</m:t>
                </m:r>
              </m:sub>
            </m:sSub>
          </m:num>
          <m:den>
            <m:r>
              <m:rPr>
                <m:sty m:val="bi"/>
              </m:rPr>
              <w:rPr>
                <w:rFonts w:ascii="Cambria Math" w:hAnsi="Cambria Math"/>
              </w:rPr>
              <m:t>N</m:t>
            </m:r>
          </m:den>
        </m:f>
        <m:r>
          <m:rPr>
            <m:sty m:val="bi"/>
          </m:rPr>
          <w:rPr>
            <w:rFonts w:ascii="Cambria Math" w:hAnsi="Cambria Math"/>
          </w:rPr>
          <m:t>)</m:t>
        </m:r>
      </m:oMath>
      <w:r w:rsidRPr="00CD5798">
        <w:rPr>
          <w:iCs/>
        </w:rPr>
        <w:t xml:space="preserve"> %</w:t>
      </w:r>
      <w:r w:rsidR="007A6208" w:rsidRPr="00CD5798">
        <w:rPr>
          <w:iCs/>
        </w:rPr>
        <w:t>.</w:t>
      </w:r>
      <w:bookmarkEnd w:id="12"/>
    </w:p>
    <w:p w14:paraId="43585084" w14:textId="598BF829" w:rsidR="00F80F54" w:rsidRPr="00CD5798" w:rsidRDefault="002160C1" w:rsidP="00B434F9">
      <w:pPr>
        <w:pStyle w:val="BodyText"/>
      </w:pPr>
      <w:r w:rsidRPr="00CD5798">
        <w:t>The above observation also enables fixing a success probability % and adjusting the number of slots to be allocated accordingly.</w:t>
      </w:r>
      <w:r w:rsidR="00A82F0D" w:rsidRPr="00CD5798">
        <w:t xml:space="preserve"> </w:t>
      </w:r>
      <w:r w:rsidR="004F6D10" w:rsidRPr="00CD5798">
        <w:t xml:space="preserve">For instance, for achieving above 50% successful inventory, </w:t>
      </w:r>
      <w:r w:rsidR="00A21F87" w:rsidRPr="00CD5798">
        <w:t xml:space="preserve">the total number of slots need to be </w:t>
      </w:r>
      <w:r w:rsidR="00B04710" w:rsidRPr="00CD5798">
        <w:t>above</w:t>
      </w:r>
      <w:r w:rsidR="00604F30" w:rsidRPr="00CD5798">
        <w:t xml:space="preserve"> </w:t>
      </w:r>
      <w:r w:rsidR="00B04710" w:rsidRPr="00CD5798">
        <w:t xml:space="preserve">1.5 times </w:t>
      </w:r>
      <w:r w:rsidR="002F3AA1" w:rsidRPr="00CD5798">
        <w:t>number of devices</w:t>
      </w:r>
      <w:r w:rsidR="00604F30" w:rsidRPr="00CD5798">
        <w:t>, irrespective of the number of devices (</w:t>
      </w:r>
      <w:r w:rsidR="00851AC9" w:rsidRPr="00CD5798">
        <w:t>marked as red line</w:t>
      </w:r>
      <w:r w:rsidR="00604F30" w:rsidRPr="00CD5798">
        <w:t xml:space="preserve"> in figure 3).</w:t>
      </w:r>
      <w:r w:rsidR="00E15410" w:rsidRPr="00CD5798">
        <w:t xml:space="preserve"> For achieving</w:t>
      </w:r>
      <w:r w:rsidR="00316D2E" w:rsidRPr="00CD5798">
        <w:t xml:space="preserve"> above 90% successful inventory, </w:t>
      </w:r>
      <w:r w:rsidR="00A14BA9" w:rsidRPr="00CD5798">
        <w:t xml:space="preserve">a total </w:t>
      </w:r>
      <w:r w:rsidR="00D84C06" w:rsidRPr="00CD5798">
        <w:t>slot number close to</w:t>
      </w:r>
      <w:r w:rsidR="00A14BA9" w:rsidRPr="00CD5798">
        <w:t xml:space="preserve"> </w:t>
      </w:r>
      <w:r w:rsidR="00BF5BEC" w:rsidRPr="00CD5798">
        <w:t>10 times</w:t>
      </w:r>
      <w:r w:rsidR="0078483B" w:rsidRPr="00CD5798">
        <w:t xml:space="preserve"> number of </w:t>
      </w:r>
      <w:r w:rsidR="00A14BA9" w:rsidRPr="00CD5798">
        <w:t>devices</w:t>
      </w:r>
      <w:r w:rsidR="00D84C06" w:rsidRPr="00CD5798">
        <w:t xml:space="preserve"> seem to be required</w:t>
      </w:r>
      <w:r w:rsidR="00851AC9" w:rsidRPr="00CD5798">
        <w:t xml:space="preserve"> (green line marked in figure 3</w:t>
      </w:r>
      <w:r w:rsidR="00604F30" w:rsidRPr="00CD5798">
        <w:t>).</w:t>
      </w:r>
    </w:p>
    <w:p w14:paraId="5C31059F" w14:textId="77777777" w:rsidR="00566120" w:rsidRPr="00CD5798" w:rsidRDefault="00566120" w:rsidP="002160C1">
      <w:pPr>
        <w:pStyle w:val="0Maintext"/>
        <w:rPr>
          <w:lang w:val="en-US"/>
        </w:rPr>
      </w:pPr>
    </w:p>
    <w:p w14:paraId="5AD3337C" w14:textId="6B1703BC" w:rsidR="00566120" w:rsidRPr="00CD5798" w:rsidRDefault="00566120" w:rsidP="00CB42F2">
      <w:pPr>
        <w:pStyle w:val="0Maintext"/>
        <w:ind w:left="567"/>
        <w:jc w:val="center"/>
        <w:rPr>
          <w:lang w:val="en-US"/>
        </w:rPr>
      </w:pPr>
      <w:r w:rsidRPr="00CD5798">
        <w:rPr>
          <w:noProof/>
          <w:lang w:val="en-US"/>
        </w:rPr>
        <w:drawing>
          <wp:inline distT="0" distB="0" distL="0" distR="0" wp14:anchorId="6CF73EB4" wp14:editId="53D0010D">
            <wp:extent cx="2819891" cy="1783080"/>
            <wp:effectExtent l="0" t="0" r="0" b="0"/>
            <wp:docPr id="1822165531" name="Picture 1822165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165531"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25236" cy="1786460"/>
                    </a:xfrm>
                    <a:prstGeom prst="rect">
                      <a:avLst/>
                    </a:prstGeom>
                  </pic:spPr>
                </pic:pic>
              </a:graphicData>
            </a:graphic>
          </wp:inline>
        </w:drawing>
      </w:r>
    </w:p>
    <w:p w14:paraId="4B8F123A" w14:textId="6EE3094E" w:rsidR="00604F30" w:rsidRPr="00CD5798" w:rsidRDefault="00CB7539" w:rsidP="001411B6">
      <w:pPr>
        <w:pStyle w:val="Caption"/>
        <w:jc w:val="center"/>
      </w:pPr>
      <w:r w:rsidRPr="00CD5798">
        <w:t>Figure 3</w:t>
      </w:r>
      <w:r w:rsidR="00AE7CBF" w:rsidRPr="00CD5798">
        <w:t xml:space="preserve">: </w:t>
      </w:r>
      <w:r w:rsidR="007815C8" w:rsidRPr="00CD5798">
        <w:t>Relation of total number of slots with the % of successful inventory.</w:t>
      </w:r>
    </w:p>
    <w:p w14:paraId="55D81E87" w14:textId="77777777" w:rsidR="002160C1" w:rsidRPr="00CD5798" w:rsidRDefault="002160C1" w:rsidP="002160C1">
      <w:pPr>
        <w:pStyle w:val="0Maintext"/>
        <w:rPr>
          <w:lang w:val="en-US"/>
        </w:rPr>
      </w:pPr>
    </w:p>
    <w:p w14:paraId="3DDEDE41" w14:textId="235D356C" w:rsidR="00074994" w:rsidRPr="00CD5798" w:rsidRDefault="00074994" w:rsidP="006F3B1C">
      <w:pPr>
        <w:pStyle w:val="Observation"/>
        <w:ind w:left="1701" w:hanging="1701"/>
        <w:jc w:val="left"/>
      </w:pPr>
      <w:bookmarkStart w:id="13" w:name="_Toc174127591"/>
      <w:r w:rsidRPr="00CD5798">
        <w:t xml:space="preserve">Achieving 50% successful inventory </w:t>
      </w:r>
      <w:r w:rsidR="00AF7942" w:rsidRPr="00CD5798">
        <w:t>from among N devices require at</w:t>
      </w:r>
      <w:r w:rsidR="004C5A97" w:rsidRPr="00CD5798">
        <w:t xml:space="preserve"> </w:t>
      </w:r>
      <w:r w:rsidR="00AF7942" w:rsidRPr="00CD5798">
        <w:t>least 1.5</w:t>
      </w:r>
      <w:r w:rsidR="009F5F8B" w:rsidRPr="00CD5798">
        <w:t>*N slots to be provided in the inventory cycle.</w:t>
      </w:r>
      <w:bookmarkEnd w:id="13"/>
    </w:p>
    <w:p w14:paraId="693F8AC2" w14:textId="16099E4F" w:rsidR="00C83EFC" w:rsidRPr="00CD5798" w:rsidRDefault="009D4DBB" w:rsidP="00B434F9">
      <w:pPr>
        <w:pStyle w:val="BodyText"/>
      </w:pPr>
      <w:r w:rsidRPr="00CD5798">
        <w:t>Th</w:t>
      </w:r>
      <w:r w:rsidR="006D3CA5" w:rsidRPr="00CD5798">
        <w:t xml:space="preserve">e success percentage can be improved by adding more slots, </w:t>
      </w:r>
      <w:r w:rsidR="00416555" w:rsidRPr="00CD5798">
        <w:t>which</w:t>
      </w:r>
      <w:r w:rsidR="006D3CA5" w:rsidRPr="00CD5798">
        <w:t xml:space="preserve"> comes at the cost of adding </w:t>
      </w:r>
      <w:r w:rsidR="00DD10F2" w:rsidRPr="00CD5798">
        <w:t>more empty slots.</w:t>
      </w:r>
      <w:r w:rsidR="00C83EFC" w:rsidRPr="00CD5798">
        <w:t xml:space="preserve"> </w:t>
      </w:r>
      <w:r w:rsidR="00DB5AB0" w:rsidRPr="00CD5798">
        <w:t>This is where the advantage of FDMA comes (</w:t>
      </w:r>
      <w:r w:rsidR="00B345C0" w:rsidRPr="00CD5798">
        <w:t>Note that</w:t>
      </w:r>
      <w:r w:rsidR="00DB5AB0" w:rsidRPr="00CD5798">
        <w:t xml:space="preserve"> slot count</w:t>
      </w:r>
      <w:r w:rsidR="00B345C0" w:rsidRPr="00CD5798">
        <w:t xml:space="preserve">=Lt*Lf in the above analysis). TDMA+FDMA enables </w:t>
      </w:r>
      <w:r w:rsidR="00706919" w:rsidRPr="00CD5798">
        <w:t>improv</w:t>
      </w:r>
      <w:r w:rsidR="00A31391" w:rsidRPr="00CD5798">
        <w:t>ing</w:t>
      </w:r>
      <w:r w:rsidR="00706919" w:rsidRPr="00CD5798">
        <w:t xml:space="preserve"> the success probability with</w:t>
      </w:r>
      <w:r w:rsidR="00471E8D" w:rsidRPr="00CD5798">
        <w:t>out increasing the time for the overall inventory cycle</w:t>
      </w:r>
      <w:r w:rsidR="00A31391" w:rsidRPr="00CD5798">
        <w:t>.</w:t>
      </w:r>
      <w:r w:rsidR="00471E8D" w:rsidRPr="00CD5798">
        <w:t xml:space="preserve"> </w:t>
      </w:r>
    </w:p>
    <w:p w14:paraId="397A7B06" w14:textId="5ABB0C0B" w:rsidR="006E63E1" w:rsidRPr="00CD5798" w:rsidRDefault="00F15635" w:rsidP="006F3B1C">
      <w:pPr>
        <w:pStyle w:val="Observation"/>
        <w:ind w:left="1701" w:hanging="1701"/>
        <w:jc w:val="left"/>
      </w:pPr>
      <w:bookmarkStart w:id="14" w:name="_Toc174127592"/>
      <w:r w:rsidRPr="00CD5798">
        <w:t xml:space="preserve">Our calculations indicate that </w:t>
      </w:r>
      <w:r w:rsidR="004263D8" w:rsidRPr="00CD5798">
        <w:t>for getting above 90% success probability</w:t>
      </w:r>
      <w:r w:rsidR="0087637C" w:rsidRPr="00CD5798">
        <w:t xml:space="preserve"> </w:t>
      </w:r>
      <w:r w:rsidR="00C80A43" w:rsidRPr="00CD5798">
        <w:t>while inventorying N devices, a total of 10*N slots are required.</w:t>
      </w:r>
      <w:bookmarkEnd w:id="14"/>
      <w:r w:rsidR="00C80A43" w:rsidRPr="00CD5798">
        <w:t xml:space="preserve"> </w:t>
      </w:r>
    </w:p>
    <w:p w14:paraId="5FE4AF13" w14:textId="0C29CC0D" w:rsidR="00F545F8" w:rsidRPr="00CD5798" w:rsidRDefault="00C80A43" w:rsidP="00B434F9">
      <w:pPr>
        <w:pStyle w:val="BodyText"/>
      </w:pPr>
      <w:r w:rsidRPr="00CD5798">
        <w:t>Note that</w:t>
      </w:r>
      <w:r w:rsidR="00184548" w:rsidRPr="00CD5798">
        <w:t xml:space="preserve"> </w:t>
      </w:r>
      <w:r w:rsidR="008C6B96" w:rsidRPr="00CD5798">
        <w:t>this slot count can be achieved by</w:t>
      </w:r>
      <w:r w:rsidR="004930F2" w:rsidRPr="00CD5798">
        <w:t xml:space="preserve"> </w:t>
      </w:r>
      <w:r w:rsidR="008C5BB6" w:rsidRPr="00CD5798">
        <w:t xml:space="preserve">adjusting </w:t>
      </w:r>
      <w:r w:rsidR="005D385F" w:rsidRPr="00CD5798">
        <w:t xml:space="preserve">the number of occasions across time or frequency or both. For instance, </w:t>
      </w:r>
      <w:r w:rsidR="006746B6" w:rsidRPr="00CD5798">
        <w:t>F</w:t>
      </w:r>
      <w:r w:rsidR="0060747A" w:rsidRPr="00CD5798">
        <w:t xml:space="preserve">igure 4 </w:t>
      </w:r>
      <w:r w:rsidR="003F2F8D" w:rsidRPr="00CD5798">
        <w:t xml:space="preserve">simulates the </w:t>
      </w:r>
      <w:r w:rsidR="005E2CD9" w:rsidRPr="00CD5798">
        <w:t xml:space="preserve">percentage of </w:t>
      </w:r>
      <w:r w:rsidR="003F2F8D" w:rsidRPr="00CD5798">
        <w:t>success</w:t>
      </w:r>
      <w:r w:rsidR="00411119" w:rsidRPr="00CD5798">
        <w:t>fully</w:t>
      </w:r>
      <w:r w:rsidR="003F2F8D" w:rsidRPr="00CD5798">
        <w:t xml:space="preserve"> </w:t>
      </w:r>
      <w:r w:rsidR="00B23AA9" w:rsidRPr="00CD5798">
        <w:t>inventor</w:t>
      </w:r>
      <w:r w:rsidR="00411119" w:rsidRPr="00CD5798">
        <w:t>ies devices</w:t>
      </w:r>
      <w:r w:rsidR="00B23AA9" w:rsidRPr="00CD5798">
        <w:t xml:space="preserve"> </w:t>
      </w:r>
      <w:r w:rsidR="001E6375" w:rsidRPr="00CD5798">
        <w:t>upon varying the number of frequency occasions provided.</w:t>
      </w:r>
      <w:r w:rsidR="00657277" w:rsidRPr="00CD5798">
        <w:t xml:space="preserve"> Number of time occasions provided is kept at 1.5 times N, N being the number of A</w:t>
      </w:r>
      <w:r w:rsidR="00E22027" w:rsidRPr="00CD5798">
        <w:t>-</w:t>
      </w:r>
      <w:r w:rsidR="00657277" w:rsidRPr="00CD5798">
        <w:t>IoT devices considered.</w:t>
      </w:r>
      <w:r w:rsidR="001E6375" w:rsidRPr="00CD5798">
        <w:t xml:space="preserve"> Lf=1 </w:t>
      </w:r>
      <w:r w:rsidR="006746B6" w:rsidRPr="00CD5798">
        <w:t>implies the case with TDMA-only</w:t>
      </w:r>
      <w:r w:rsidR="00657277" w:rsidRPr="00CD5798">
        <w:t>.</w:t>
      </w:r>
      <w:r w:rsidR="000B784C" w:rsidRPr="00CD5798">
        <w:t xml:space="preserve"> </w:t>
      </w:r>
      <w:r w:rsidR="003C7300" w:rsidRPr="00CD5798">
        <w:t xml:space="preserve">The simulations indicate that </w:t>
      </w:r>
      <w:r w:rsidR="00094DD4" w:rsidRPr="00CD5798">
        <w:t>adding each frequency band increases</w:t>
      </w:r>
      <w:r w:rsidR="00994748" w:rsidRPr="00CD5798">
        <w:t xml:space="preserve"> the success probability</w:t>
      </w:r>
      <w:r w:rsidR="0071283C" w:rsidRPr="00CD5798">
        <w:t>;</w:t>
      </w:r>
      <w:r w:rsidR="00873C29" w:rsidRPr="00CD5798">
        <w:t xml:space="preserve"> </w:t>
      </w:r>
      <w:r w:rsidR="007C2618" w:rsidRPr="00CD5798">
        <w:t xml:space="preserve">the rate of increase </w:t>
      </w:r>
      <w:r w:rsidR="0071283C" w:rsidRPr="00CD5798">
        <w:t xml:space="preserve">following a </w:t>
      </w:r>
      <w:r w:rsidR="00D23256" w:rsidRPr="00CD5798">
        <w:t>logarithmic</w:t>
      </w:r>
      <w:r w:rsidR="0071283C" w:rsidRPr="00CD5798">
        <w:t xml:space="preserve"> trend. </w:t>
      </w:r>
    </w:p>
    <w:p w14:paraId="798FC793" w14:textId="1C52822C" w:rsidR="00F545F8" w:rsidRPr="00CD5798" w:rsidRDefault="00F545F8" w:rsidP="000E08DA">
      <w:pPr>
        <w:pStyle w:val="0Maintext"/>
        <w:jc w:val="center"/>
        <w:rPr>
          <w:lang w:val="en-US"/>
        </w:rPr>
      </w:pPr>
      <w:r w:rsidRPr="00CD5798">
        <w:rPr>
          <w:noProof/>
          <w:lang w:val="en-US"/>
        </w:rPr>
        <w:drawing>
          <wp:inline distT="0" distB="0" distL="0" distR="0" wp14:anchorId="283CBA86" wp14:editId="24588F0E">
            <wp:extent cx="2352042" cy="2082297"/>
            <wp:effectExtent l="0" t="0" r="0" b="635"/>
            <wp:docPr id="1583193696" name="Picture 1583193696"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193696" name="Picture 8" descr="A graph of different colored bar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09579" cy="2133235"/>
                    </a:xfrm>
                    <a:prstGeom prst="rect">
                      <a:avLst/>
                    </a:prstGeom>
                  </pic:spPr>
                </pic:pic>
              </a:graphicData>
            </a:graphic>
          </wp:inline>
        </w:drawing>
      </w:r>
    </w:p>
    <w:p w14:paraId="26EEFE63" w14:textId="2CC48357" w:rsidR="00F545F8" w:rsidRDefault="00F545F8" w:rsidP="001411B6">
      <w:pPr>
        <w:pStyle w:val="0Maintext"/>
        <w:jc w:val="center"/>
        <w:rPr>
          <w:rFonts w:ascii="Arial" w:hAnsi="Arial" w:cs="Arial"/>
          <w:b/>
          <w:bCs/>
          <w:lang w:val="en-US"/>
        </w:rPr>
      </w:pPr>
      <w:r w:rsidRPr="00CD5798">
        <w:rPr>
          <w:rFonts w:ascii="Arial" w:hAnsi="Arial" w:cs="Arial"/>
          <w:b/>
          <w:bCs/>
          <w:lang w:val="en-US"/>
        </w:rPr>
        <w:t xml:space="preserve">Figure 4: </w:t>
      </w:r>
      <w:r w:rsidR="00EF0CCF" w:rsidRPr="00CD5798">
        <w:rPr>
          <w:rFonts w:ascii="Arial" w:hAnsi="Arial" w:cs="Arial"/>
          <w:b/>
          <w:bCs/>
          <w:lang w:val="en-US"/>
        </w:rPr>
        <w:t xml:space="preserve">Increasing frequency bands can increase the </w:t>
      </w:r>
      <w:r w:rsidR="00AF1EA7" w:rsidRPr="00CD5798">
        <w:rPr>
          <w:rFonts w:ascii="Arial" w:hAnsi="Arial" w:cs="Arial"/>
          <w:b/>
          <w:bCs/>
          <w:lang w:val="en-US"/>
        </w:rPr>
        <w:t xml:space="preserve">inventory </w:t>
      </w:r>
      <w:r w:rsidR="00EF0CCF" w:rsidRPr="00CD5798">
        <w:rPr>
          <w:rFonts w:ascii="Arial" w:hAnsi="Arial" w:cs="Arial"/>
          <w:b/>
          <w:bCs/>
          <w:lang w:val="en-US"/>
        </w:rPr>
        <w:t>success</w:t>
      </w:r>
      <w:r w:rsidR="00AF1EA7" w:rsidRPr="00CD5798">
        <w:rPr>
          <w:rFonts w:ascii="Arial" w:hAnsi="Arial" w:cs="Arial"/>
          <w:b/>
          <w:bCs/>
          <w:lang w:val="en-US"/>
        </w:rPr>
        <w:t xml:space="preserve"> probability substantially without </w:t>
      </w:r>
      <w:r w:rsidR="00483285" w:rsidRPr="00CD5798">
        <w:rPr>
          <w:rFonts w:ascii="Arial" w:hAnsi="Arial" w:cs="Arial"/>
          <w:b/>
          <w:bCs/>
          <w:lang w:val="en-US"/>
        </w:rPr>
        <w:t>increasing the overall inventory time.</w:t>
      </w:r>
      <w:r w:rsidR="005B3CEA" w:rsidRPr="00CD5798">
        <w:rPr>
          <w:rFonts w:ascii="Arial" w:hAnsi="Arial" w:cs="Arial"/>
          <w:b/>
          <w:bCs/>
          <w:lang w:val="en-US"/>
        </w:rPr>
        <w:t xml:space="preserve"> </w:t>
      </w:r>
      <w:r w:rsidR="00863414" w:rsidRPr="00CD5798">
        <w:rPr>
          <w:rFonts w:ascii="Arial" w:hAnsi="Arial" w:cs="Arial"/>
          <w:b/>
          <w:bCs/>
          <w:lang w:val="en-US"/>
        </w:rPr>
        <w:t>The bars are obtained by simulating the scenario and the s</w:t>
      </w:r>
      <w:r w:rsidR="005B3CEA" w:rsidRPr="00CD5798">
        <w:rPr>
          <w:rFonts w:ascii="Arial" w:hAnsi="Arial" w:cs="Arial"/>
          <w:b/>
          <w:bCs/>
          <w:lang w:val="en-US"/>
        </w:rPr>
        <w:t xml:space="preserve">tarred markers </w:t>
      </w:r>
      <w:r w:rsidR="00B74A1D" w:rsidRPr="00CD5798">
        <w:rPr>
          <w:rFonts w:ascii="Arial" w:hAnsi="Arial" w:cs="Arial"/>
          <w:b/>
          <w:bCs/>
          <w:lang w:val="en-US"/>
        </w:rPr>
        <w:t>indicate the</w:t>
      </w:r>
      <w:r w:rsidR="00D219E4" w:rsidRPr="00CD5798">
        <w:rPr>
          <w:rFonts w:ascii="Arial" w:hAnsi="Arial" w:cs="Arial"/>
          <w:b/>
          <w:bCs/>
          <w:lang w:val="en-US"/>
        </w:rPr>
        <w:t xml:space="preserve"> value obtained from the above </w:t>
      </w:r>
      <w:r w:rsidR="008C5AC2" w:rsidRPr="00CD5798">
        <w:rPr>
          <w:rFonts w:ascii="Arial" w:hAnsi="Arial" w:cs="Arial"/>
          <w:b/>
          <w:bCs/>
          <w:lang w:val="en-US"/>
        </w:rPr>
        <w:t xml:space="preserve">mathematical </w:t>
      </w:r>
      <w:r w:rsidR="005B3CEA" w:rsidRPr="00CD5798">
        <w:rPr>
          <w:rFonts w:ascii="Arial" w:hAnsi="Arial" w:cs="Arial"/>
          <w:b/>
          <w:bCs/>
          <w:lang w:val="en-US"/>
        </w:rPr>
        <w:t>analysis</w:t>
      </w:r>
      <w:r w:rsidR="00B74A1D" w:rsidRPr="00CD5798">
        <w:rPr>
          <w:rFonts w:ascii="Arial" w:hAnsi="Arial" w:cs="Arial"/>
          <w:b/>
          <w:bCs/>
          <w:lang w:val="en-US"/>
        </w:rPr>
        <w:t>.</w:t>
      </w:r>
    </w:p>
    <w:p w14:paraId="348652DD" w14:textId="77777777" w:rsidR="001411B6" w:rsidRPr="00CD5798" w:rsidRDefault="001411B6" w:rsidP="001411B6">
      <w:pPr>
        <w:pStyle w:val="0Maintext"/>
        <w:rPr>
          <w:rFonts w:ascii="Arial" w:hAnsi="Arial" w:cs="Arial"/>
          <w:b/>
          <w:bCs/>
          <w:lang w:val="en-US"/>
        </w:rPr>
      </w:pPr>
    </w:p>
    <w:p w14:paraId="4674784C" w14:textId="77777777" w:rsidR="000B784C" w:rsidRPr="00CD5798" w:rsidRDefault="000B784C" w:rsidP="00D219E4">
      <w:pPr>
        <w:pStyle w:val="0Maintext"/>
        <w:ind w:left="1701"/>
        <w:rPr>
          <w:lang w:val="en-US"/>
        </w:rPr>
      </w:pPr>
    </w:p>
    <w:p w14:paraId="60F07ADD" w14:textId="27E773CF" w:rsidR="000B784C" w:rsidRPr="00CD5798" w:rsidRDefault="000B784C" w:rsidP="006F3B1C">
      <w:pPr>
        <w:pStyle w:val="Observation"/>
        <w:ind w:left="1701" w:hanging="1701"/>
        <w:jc w:val="left"/>
      </w:pPr>
      <w:bookmarkStart w:id="15" w:name="_Toc174127593"/>
      <w:r w:rsidRPr="00CD5798">
        <w:t xml:space="preserve">Increasing the frequency bands </w:t>
      </w:r>
      <w:r w:rsidR="002A7048" w:rsidRPr="00CD5798">
        <w:t>improves the percentage of A</w:t>
      </w:r>
      <w:r w:rsidR="00E22027" w:rsidRPr="00CD5798">
        <w:t>-</w:t>
      </w:r>
      <w:r w:rsidR="002A7048" w:rsidRPr="00CD5798">
        <w:t>IoT devices successfully inventoried</w:t>
      </w:r>
      <w:r w:rsidR="00A602E1" w:rsidRPr="00CD5798">
        <w:t>, and the rate of increase follows a logarithmic trend.</w:t>
      </w:r>
      <w:bookmarkEnd w:id="15"/>
    </w:p>
    <w:p w14:paraId="355129AA" w14:textId="59153F09" w:rsidR="002160C1" w:rsidRPr="00CD5798" w:rsidRDefault="002160C1" w:rsidP="0020053B">
      <w:pPr>
        <w:pStyle w:val="Observation"/>
        <w:numPr>
          <w:ilvl w:val="0"/>
          <w:numId w:val="0"/>
        </w:numPr>
        <w:ind w:left="1701"/>
      </w:pPr>
    </w:p>
    <w:p w14:paraId="2E15BD2F" w14:textId="77777777" w:rsidR="00F80F54" w:rsidRPr="00B434F9" w:rsidRDefault="00F80F54" w:rsidP="00F80F54">
      <w:pPr>
        <w:tabs>
          <w:tab w:val="left" w:pos="1622"/>
        </w:tabs>
        <w:rPr>
          <w:rFonts w:eastAsia="MS Mincho" w:cs="Times New Roman"/>
          <w:b/>
          <w:bCs/>
          <w:szCs w:val="24"/>
          <w:u w:val="single"/>
          <w:lang w:eastAsia="en-GB"/>
        </w:rPr>
      </w:pPr>
      <w:r w:rsidRPr="00B434F9">
        <w:rPr>
          <w:rFonts w:eastAsia="MS Mincho" w:cs="Times New Roman"/>
          <w:b/>
          <w:bCs/>
          <w:szCs w:val="24"/>
          <w:u w:val="single"/>
          <w:lang w:eastAsia="en-GB"/>
        </w:rPr>
        <w:t>Inventory completion time calculation for an N device case</w:t>
      </w:r>
    </w:p>
    <w:p w14:paraId="130776C3" w14:textId="500C9119" w:rsidR="00F80F54" w:rsidRPr="00CD5798" w:rsidRDefault="00F80F54" w:rsidP="00B434F9">
      <w:pPr>
        <w:pStyle w:val="BodyText"/>
        <w:rPr>
          <w:rFonts w:eastAsia="MS Mincho" w:cs="Times New Roman"/>
          <w:szCs w:val="24"/>
          <w:lang w:eastAsia="en-GB"/>
        </w:rPr>
      </w:pPr>
      <w:r w:rsidRPr="00CD5798">
        <w:rPr>
          <w:rFonts w:eastAsia="MS Mincho" w:cs="Times New Roman"/>
          <w:iCs/>
          <w:color w:val="000000" w:themeColor="text1"/>
          <w:spacing w:val="-6"/>
          <w:kern w:val="20"/>
          <w:szCs w:val="20"/>
        </w:rPr>
        <w:t xml:space="preserve">For TDMA-only case for both R2D and D2R transmissions, calculating inventory completion time is straightforward as devices are </w:t>
      </w:r>
      <w:r w:rsidRPr="00B434F9">
        <w:t>allocated</w:t>
      </w:r>
      <w:r w:rsidRPr="00CD5798">
        <w:rPr>
          <w:rFonts w:eastAsia="MS Mincho" w:cs="Times New Roman"/>
          <w:iCs/>
          <w:color w:val="000000" w:themeColor="text1"/>
          <w:spacing w:val="-6"/>
          <w:kern w:val="20"/>
          <w:szCs w:val="20"/>
        </w:rPr>
        <w:t xml:space="preserve"> sequentially across time.</w:t>
      </w:r>
      <w:r w:rsidR="00E00772" w:rsidRPr="00CD5798">
        <w:rPr>
          <w:rFonts w:eastAsia="MS Mincho" w:cs="Times New Roman"/>
          <w:iCs/>
          <w:color w:val="000000" w:themeColor="text1"/>
          <w:spacing w:val="-6"/>
          <w:kern w:val="20"/>
          <w:szCs w:val="20"/>
        </w:rPr>
        <w:t xml:space="preserve"> </w:t>
      </w:r>
      <w:r w:rsidR="00164488" w:rsidRPr="00CD5798">
        <w:rPr>
          <w:rFonts w:eastAsia="MS Mincho" w:cs="Times New Roman"/>
          <w:iCs/>
          <w:color w:val="000000" w:themeColor="text1"/>
          <w:spacing w:val="-6"/>
          <w:kern w:val="20"/>
          <w:szCs w:val="20"/>
        </w:rPr>
        <w:t>(</w:t>
      </w:r>
      <w:r w:rsidR="00164488" w:rsidRPr="00CD5798">
        <w:rPr>
          <w:rFonts w:eastAsia="MS Mincho" w:cs="Times New Roman"/>
          <w:szCs w:val="24"/>
          <w:lang w:eastAsia="en-GB"/>
        </w:rPr>
        <w:t>The above equations modelled for TDMA-only case (as in legacy RFIDs) by assuming that there is only one frequency occasion.</w:t>
      </w:r>
      <w:r w:rsidR="00164488" w:rsidRPr="00CD5798">
        <w:rPr>
          <w:rFonts w:eastAsia="MS Mincho" w:cs="Times New Roman"/>
          <w:iCs/>
          <w:color w:val="000000" w:themeColor="text1"/>
          <w:spacing w:val="-6"/>
          <w:kern w:val="20"/>
          <w:szCs w:val="20"/>
        </w:rPr>
        <w:t>)</w:t>
      </w:r>
    </w:p>
    <w:p w14:paraId="2063E3A5" w14:textId="77777777" w:rsidR="00F80F54" w:rsidRPr="00CD5798" w:rsidRDefault="00F80F54" w:rsidP="00F80F54">
      <w:pPr>
        <w:tabs>
          <w:tab w:val="left" w:pos="1622"/>
        </w:tabs>
        <w:rPr>
          <w:rFonts w:eastAsia="MS Mincho" w:cs="Times New Roman"/>
          <w:szCs w:val="20"/>
          <w:lang w:eastAsia="en-GB"/>
        </w:rPr>
      </w:pPr>
      <w:r w:rsidRPr="00CD5798">
        <w:rPr>
          <w:rFonts w:eastAsia="MS Mincho" w:cs="Times New Roman"/>
          <w:iCs/>
          <w:color w:val="000000" w:themeColor="text1"/>
          <w:spacing w:val="-6"/>
          <w:kern w:val="20"/>
          <w:szCs w:val="20"/>
        </w:rPr>
        <w:t xml:space="preserve"> Therefore, total inventory time  </w:t>
      </w:r>
      <m:oMath>
        <m:sSub>
          <m:sSubPr>
            <m:ctrlPr>
              <w:rPr>
                <w:rFonts w:ascii="Cambria Math" w:eastAsiaTheme="minorEastAsia" w:hAnsi="Cambria Math" w:cs="Arial"/>
                <w:i/>
                <w:color w:val="000000" w:themeColor="text1"/>
                <w:spacing w:val="-6"/>
                <w:kern w:val="20"/>
                <w:szCs w:val="20"/>
              </w:rPr>
            </m:ctrlPr>
          </m:sSubPr>
          <m:e>
            <m:r>
              <w:rPr>
                <w:rFonts w:ascii="Cambria Math" w:eastAsiaTheme="minorEastAsia" w:hAnsi="Cambria Math" w:cs="Arial"/>
                <w:color w:val="000000" w:themeColor="text1"/>
                <w:spacing w:val="-6"/>
                <w:kern w:val="20"/>
                <w:szCs w:val="20"/>
              </w:rPr>
              <m:t>Inventory_time</m:t>
            </m:r>
          </m:e>
          <m:sub>
            <m:r>
              <w:rPr>
                <w:rFonts w:ascii="Cambria Math" w:eastAsiaTheme="minorEastAsia" w:hAnsi="Cambria Math" w:cs="Arial"/>
                <w:color w:val="000000" w:themeColor="text1"/>
                <w:spacing w:val="-6"/>
                <w:kern w:val="20"/>
                <w:szCs w:val="20"/>
              </w:rPr>
              <m:t>TDMA-only</m:t>
            </m:r>
          </m:sub>
        </m:sSub>
        <m:r>
          <w:rPr>
            <w:rFonts w:ascii="Cambria Math" w:eastAsiaTheme="minorEastAsia" w:hAnsi="Cambria Math" w:cs="Arial"/>
            <w:color w:val="000000" w:themeColor="text1"/>
            <w:spacing w:val="-6"/>
            <w:kern w:val="20"/>
            <w:szCs w:val="20"/>
          </w:rPr>
          <m:t>=</m:t>
        </m:r>
        <m:d>
          <m:dPr>
            <m:ctrlPr>
              <w:rPr>
                <w:rFonts w:ascii="Cambria Math" w:eastAsiaTheme="minorEastAsia" w:hAnsi="Cambria Math" w:cs="Arial"/>
                <w:i/>
                <w:color w:val="000000" w:themeColor="text1"/>
                <w:spacing w:val="-6"/>
                <w:kern w:val="20"/>
                <w:szCs w:val="20"/>
              </w:rPr>
            </m:ctrlPr>
          </m:dPr>
          <m:e>
            <m:sSub>
              <m:sSubPr>
                <m:ctrlPr>
                  <w:rPr>
                    <w:rFonts w:ascii="Cambria Math" w:eastAsiaTheme="minorEastAsia" w:hAnsi="Cambria Math" w:cs="Arial"/>
                    <w:i/>
                    <w:color w:val="000000" w:themeColor="text1"/>
                    <w:spacing w:val="-6"/>
                    <w:kern w:val="20"/>
                    <w:szCs w:val="20"/>
                  </w:rPr>
                </m:ctrlPr>
              </m:sSubPr>
              <m:e>
                <m:r>
                  <w:rPr>
                    <w:rFonts w:ascii="Cambria Math" w:eastAsiaTheme="minorEastAsia" w:hAnsi="Cambria Math" w:cs="Arial"/>
                    <w:color w:val="000000" w:themeColor="text1"/>
                    <w:spacing w:val="-6"/>
                    <w:kern w:val="20"/>
                    <w:szCs w:val="20"/>
                  </w:rPr>
                  <m:t xml:space="preserve"> </m:t>
                </m:r>
                <m:sSub>
                  <m:sSubPr>
                    <m:ctrlPr>
                      <w:rPr>
                        <w:rFonts w:ascii="Cambria Math" w:eastAsia="MS Mincho" w:hAnsi="Cambria Math" w:cs="Arial"/>
                        <w:i/>
                        <w:szCs w:val="20"/>
                        <w:lang w:eastAsia="en-GB"/>
                      </w:rPr>
                    </m:ctrlPr>
                  </m:sSubPr>
                  <m:e>
                    <m:r>
                      <w:rPr>
                        <w:rFonts w:ascii="Cambria Math" w:eastAsia="MS Mincho" w:hAnsi="Cambria Math" w:cs="Arial"/>
                        <w:szCs w:val="20"/>
                        <w:lang w:eastAsia="en-GB"/>
                      </w:rPr>
                      <m:t>N</m:t>
                    </m:r>
                  </m:e>
                  <m:sub>
                    <m:r>
                      <w:rPr>
                        <w:rFonts w:ascii="Cambria Math" w:eastAsia="MS Mincho" w:hAnsi="Cambria Math" w:cs="Arial"/>
                        <w:szCs w:val="20"/>
                        <w:lang w:eastAsia="en-GB"/>
                      </w:rPr>
                      <m:t>e,TDMA</m:t>
                    </m:r>
                  </m:sub>
                </m:sSub>
                <m:r>
                  <w:rPr>
                    <w:rFonts w:ascii="Cambria Math" w:eastAsiaTheme="minorEastAsia" w:hAnsi="Cambria Math" w:cs="Arial"/>
                    <w:color w:val="000000" w:themeColor="text1"/>
                    <w:spacing w:val="-6"/>
                    <w:kern w:val="20"/>
                    <w:szCs w:val="20"/>
                  </w:rPr>
                  <m:t>T</m:t>
                </m:r>
              </m:e>
              <m:sub>
                <m:r>
                  <w:rPr>
                    <w:rFonts w:ascii="Cambria Math" w:eastAsiaTheme="minorEastAsia" w:hAnsi="Cambria Math" w:cs="Arial"/>
                    <w:color w:val="000000" w:themeColor="text1"/>
                    <w:spacing w:val="-6"/>
                    <w:kern w:val="20"/>
                    <w:szCs w:val="20"/>
                  </w:rPr>
                  <m:t>e</m:t>
                </m:r>
              </m:sub>
            </m:sSub>
            <m:r>
              <w:rPr>
                <w:rFonts w:ascii="Cambria Math" w:eastAsiaTheme="minorEastAsia" w:hAnsi="Cambria Math" w:cs="Arial"/>
                <w:color w:val="000000" w:themeColor="text1"/>
                <w:spacing w:val="-6"/>
                <w:kern w:val="20"/>
                <w:szCs w:val="20"/>
              </w:rPr>
              <m:t>+</m:t>
            </m:r>
            <m:sSub>
              <m:sSubPr>
                <m:ctrlPr>
                  <w:rPr>
                    <w:rFonts w:ascii="Cambria Math" w:eastAsia="MS Mincho" w:hAnsi="Cambria Math" w:cs="Arial"/>
                    <w:i/>
                    <w:szCs w:val="20"/>
                    <w:lang w:eastAsia="en-GB"/>
                  </w:rPr>
                </m:ctrlPr>
              </m:sSubPr>
              <m:e>
                <m:r>
                  <w:rPr>
                    <w:rFonts w:ascii="Cambria Math" w:eastAsia="MS Mincho" w:hAnsi="Cambria Math" w:cs="Arial"/>
                    <w:szCs w:val="20"/>
                    <w:lang w:eastAsia="en-GB"/>
                  </w:rPr>
                  <m:t>N</m:t>
                </m:r>
              </m:e>
              <m:sub>
                <m:r>
                  <w:rPr>
                    <w:rFonts w:ascii="Cambria Math" w:eastAsia="MS Mincho" w:hAnsi="Cambria Math" w:cs="Arial"/>
                    <w:szCs w:val="20"/>
                    <w:lang w:eastAsia="en-GB"/>
                  </w:rPr>
                  <m:t>s,TDMA</m:t>
                </m:r>
              </m:sub>
            </m:sSub>
            <m:sSub>
              <m:sSubPr>
                <m:ctrlPr>
                  <w:rPr>
                    <w:rFonts w:ascii="Cambria Math" w:eastAsiaTheme="minorEastAsia" w:hAnsi="Cambria Math" w:cs="Arial"/>
                    <w:i/>
                    <w:color w:val="000000" w:themeColor="text1"/>
                    <w:spacing w:val="-6"/>
                    <w:kern w:val="20"/>
                    <w:szCs w:val="20"/>
                  </w:rPr>
                </m:ctrlPr>
              </m:sSubPr>
              <m:e>
                <m:r>
                  <w:rPr>
                    <w:rFonts w:ascii="Cambria Math" w:eastAsiaTheme="minorEastAsia" w:hAnsi="Cambria Math" w:cs="Arial"/>
                    <w:color w:val="000000" w:themeColor="text1"/>
                    <w:spacing w:val="-6"/>
                    <w:kern w:val="20"/>
                    <w:szCs w:val="20"/>
                  </w:rPr>
                  <m:t>T</m:t>
                </m:r>
              </m:e>
              <m:sub>
                <m:r>
                  <w:rPr>
                    <w:rFonts w:ascii="Cambria Math" w:eastAsiaTheme="minorEastAsia" w:hAnsi="Cambria Math" w:cs="Arial"/>
                    <w:color w:val="000000" w:themeColor="text1"/>
                    <w:spacing w:val="-6"/>
                    <w:kern w:val="20"/>
                    <w:szCs w:val="20"/>
                  </w:rPr>
                  <m:t>S</m:t>
                </m:r>
              </m:sub>
            </m:sSub>
            <m:r>
              <w:rPr>
                <w:rFonts w:ascii="Cambria Math" w:eastAsiaTheme="minorEastAsia" w:hAnsi="Cambria Math" w:cs="Arial"/>
                <w:color w:val="000000" w:themeColor="text1"/>
                <w:spacing w:val="-6"/>
                <w:kern w:val="20"/>
                <w:szCs w:val="20"/>
              </w:rPr>
              <m:t>+</m:t>
            </m:r>
            <m:sSub>
              <m:sSubPr>
                <m:ctrlPr>
                  <w:rPr>
                    <w:rFonts w:ascii="Cambria Math" w:eastAsiaTheme="minorEastAsia" w:hAnsi="Cambria Math" w:cs="Arial"/>
                    <w:i/>
                    <w:color w:val="000000" w:themeColor="text1"/>
                    <w:spacing w:val="-6"/>
                    <w:kern w:val="20"/>
                    <w:szCs w:val="20"/>
                  </w:rPr>
                </m:ctrlPr>
              </m:sSubPr>
              <m:e>
                <m:sSub>
                  <m:sSubPr>
                    <m:ctrlPr>
                      <w:rPr>
                        <w:rFonts w:ascii="Cambria Math" w:eastAsia="MS Mincho" w:hAnsi="Cambria Math" w:cs="Arial"/>
                        <w:i/>
                        <w:szCs w:val="20"/>
                        <w:lang w:eastAsia="en-GB"/>
                      </w:rPr>
                    </m:ctrlPr>
                  </m:sSubPr>
                  <m:e>
                    <m:r>
                      <w:rPr>
                        <w:rFonts w:ascii="Cambria Math" w:eastAsia="MS Mincho" w:hAnsi="Cambria Math" w:cs="Arial"/>
                        <w:szCs w:val="20"/>
                        <w:lang w:eastAsia="en-GB"/>
                      </w:rPr>
                      <m:t>N</m:t>
                    </m:r>
                  </m:e>
                  <m:sub>
                    <m:r>
                      <w:rPr>
                        <w:rFonts w:ascii="Cambria Math" w:eastAsia="MS Mincho" w:hAnsi="Cambria Math" w:cs="Arial"/>
                        <w:szCs w:val="20"/>
                        <w:lang w:eastAsia="en-GB"/>
                      </w:rPr>
                      <m:t>c,TDMA</m:t>
                    </m:r>
                  </m:sub>
                </m:sSub>
                <m:r>
                  <w:rPr>
                    <w:rFonts w:ascii="Cambria Math" w:eastAsiaTheme="minorEastAsia" w:hAnsi="Cambria Math" w:cs="Arial"/>
                    <w:color w:val="000000" w:themeColor="text1"/>
                    <w:spacing w:val="-6"/>
                    <w:kern w:val="20"/>
                    <w:szCs w:val="20"/>
                  </w:rPr>
                  <m:t>T</m:t>
                </m:r>
              </m:e>
              <m:sub>
                <m:r>
                  <w:rPr>
                    <w:rFonts w:ascii="Cambria Math" w:eastAsiaTheme="minorEastAsia" w:hAnsi="Cambria Math" w:cs="Arial"/>
                    <w:color w:val="000000" w:themeColor="text1"/>
                    <w:spacing w:val="-6"/>
                    <w:kern w:val="20"/>
                    <w:szCs w:val="20"/>
                  </w:rPr>
                  <m:t>c</m:t>
                </m:r>
              </m:sub>
            </m:sSub>
          </m:e>
        </m:d>
      </m:oMath>
      <w:r w:rsidRPr="00CD5798">
        <w:rPr>
          <w:rFonts w:eastAsia="MS Mincho" w:cs="Times New Roman"/>
          <w:color w:val="000000" w:themeColor="text1"/>
          <w:spacing w:val="-6"/>
          <w:kern w:val="20"/>
          <w:szCs w:val="20"/>
        </w:rPr>
        <w:t xml:space="preserve"> where </w:t>
      </w:r>
      <m:oMath>
        <m:sSub>
          <m:sSubPr>
            <m:ctrlPr>
              <w:rPr>
                <w:rFonts w:ascii="Cambria Math" w:eastAsia="MS Mincho" w:hAnsi="Cambria Math" w:cs="Arial"/>
                <w:i/>
                <w:szCs w:val="20"/>
                <w:lang w:eastAsia="en-GB"/>
              </w:rPr>
            </m:ctrlPr>
          </m:sSubPr>
          <m:e>
            <m:r>
              <w:rPr>
                <w:rFonts w:ascii="Cambria Math" w:eastAsia="MS Mincho" w:hAnsi="Cambria Math" w:cs="Arial"/>
                <w:szCs w:val="20"/>
                <w:lang w:eastAsia="en-GB"/>
              </w:rPr>
              <m:t>N</m:t>
            </m:r>
          </m:e>
          <m:sub>
            <m:r>
              <w:rPr>
                <w:rFonts w:ascii="Cambria Math" w:eastAsia="MS Mincho" w:hAnsi="Cambria Math" w:cs="Arial"/>
                <w:szCs w:val="20"/>
                <w:lang w:eastAsia="en-GB"/>
              </w:rPr>
              <m:t>e,TDMA</m:t>
            </m:r>
          </m:sub>
        </m:sSub>
        <m:r>
          <w:rPr>
            <w:rFonts w:ascii="Cambria Math" w:eastAsia="MS Mincho" w:hAnsi="Cambria Math" w:cs="Arial"/>
            <w:szCs w:val="20"/>
            <w:lang w:eastAsia="en-GB"/>
          </w:rPr>
          <m:t>=Lt*</m:t>
        </m:r>
        <m:sSup>
          <m:sSupPr>
            <m:ctrlPr>
              <w:rPr>
                <w:rFonts w:ascii="Cambria Math" w:eastAsia="MS Mincho" w:hAnsi="Cambria Math" w:cs="Times New Roman"/>
                <w:b/>
                <w:bCs/>
                <w:i/>
                <w:iCs/>
                <w:szCs w:val="24"/>
                <w:lang w:eastAsia="en-GB"/>
              </w:rPr>
            </m:ctrlPr>
          </m:sSupPr>
          <m:e>
            <m:d>
              <m:dPr>
                <m:ctrlPr>
                  <w:rPr>
                    <w:rFonts w:ascii="Cambria Math" w:eastAsia="MS Mincho" w:hAnsi="Cambria Math" w:cs="Times New Roman"/>
                    <w:b/>
                    <w:bCs/>
                    <w:i/>
                    <w:iCs/>
                    <w:szCs w:val="24"/>
                    <w:lang w:eastAsia="en-GB"/>
                  </w:rPr>
                </m:ctrlPr>
              </m:dPr>
              <m:e>
                <m:r>
                  <m:rPr>
                    <m:sty m:val="bi"/>
                  </m:rPr>
                  <w:rPr>
                    <w:rFonts w:ascii="Cambria Math" w:eastAsia="MS Mincho" w:hAnsi="Cambria Math" w:cs="Times New Roman"/>
                    <w:szCs w:val="24"/>
                    <w:lang w:eastAsia="en-GB"/>
                  </w:rPr>
                  <m:t>1-</m:t>
                </m:r>
                <m:f>
                  <m:fPr>
                    <m:ctrlPr>
                      <w:rPr>
                        <w:rFonts w:ascii="Cambria Math" w:eastAsia="MS Mincho" w:hAnsi="Cambria Math" w:cs="Times New Roman"/>
                        <w:b/>
                        <w:bCs/>
                        <w:i/>
                        <w:iCs/>
                        <w:szCs w:val="24"/>
                        <w:lang w:eastAsia="en-GB"/>
                      </w:rPr>
                    </m:ctrlPr>
                  </m:fPr>
                  <m:num>
                    <m:r>
                      <m:rPr>
                        <m:sty m:val="bi"/>
                      </m:rPr>
                      <w:rPr>
                        <w:rFonts w:ascii="Cambria Math" w:eastAsia="MS Mincho" w:hAnsi="Cambria Math" w:cs="Times New Roman"/>
                        <w:szCs w:val="24"/>
                        <w:lang w:eastAsia="en-GB"/>
                      </w:rPr>
                      <m:t>1</m:t>
                    </m:r>
                  </m:num>
                  <m:den>
                    <m:r>
                      <m:rPr>
                        <m:sty m:val="bi"/>
                      </m:rPr>
                      <w:rPr>
                        <w:rFonts w:ascii="Cambria Math" w:eastAsia="MS Mincho" w:hAnsi="Cambria Math" w:cs="Times New Roman"/>
                        <w:szCs w:val="24"/>
                        <w:lang w:eastAsia="en-GB"/>
                      </w:rPr>
                      <m:t>Lt</m:t>
                    </m:r>
                  </m:den>
                </m:f>
              </m:e>
            </m:d>
          </m:e>
          <m:sup>
            <m:r>
              <m:rPr>
                <m:sty m:val="bi"/>
              </m:rPr>
              <w:rPr>
                <w:rFonts w:ascii="Cambria Math" w:eastAsia="MS Mincho" w:hAnsi="Cambria Math" w:cs="Times New Roman"/>
                <w:szCs w:val="24"/>
                <w:lang w:eastAsia="en-GB"/>
              </w:rPr>
              <m:t>N</m:t>
            </m:r>
          </m:sup>
        </m:sSup>
      </m:oMath>
      <w:r w:rsidRPr="00CD5798">
        <w:rPr>
          <w:rFonts w:eastAsia="MS Mincho" w:cs="Times New Roman"/>
          <w:b/>
          <w:bCs/>
          <w:iCs/>
          <w:szCs w:val="24"/>
          <w:lang w:eastAsia="en-GB"/>
        </w:rPr>
        <w:t xml:space="preserve">, </w:t>
      </w:r>
      <m:oMath>
        <m:sSub>
          <m:sSubPr>
            <m:ctrlPr>
              <w:rPr>
                <w:rFonts w:ascii="Cambria Math" w:eastAsia="MS Mincho" w:hAnsi="Cambria Math" w:cs="Arial"/>
                <w:i/>
                <w:szCs w:val="20"/>
                <w:lang w:eastAsia="en-GB"/>
              </w:rPr>
            </m:ctrlPr>
          </m:sSubPr>
          <m:e>
            <m:r>
              <w:rPr>
                <w:rFonts w:ascii="Cambria Math" w:eastAsia="MS Mincho" w:hAnsi="Cambria Math" w:cs="Arial"/>
                <w:szCs w:val="20"/>
                <w:lang w:eastAsia="en-GB"/>
              </w:rPr>
              <m:t>N</m:t>
            </m:r>
          </m:e>
          <m:sub>
            <m:r>
              <w:rPr>
                <w:rFonts w:ascii="Cambria Math" w:eastAsia="MS Mincho" w:hAnsi="Cambria Math" w:cs="Arial"/>
                <w:szCs w:val="20"/>
                <w:lang w:eastAsia="en-GB"/>
              </w:rPr>
              <m:t>s,TDMA</m:t>
            </m:r>
          </m:sub>
        </m:sSub>
        <m:r>
          <w:rPr>
            <w:rFonts w:ascii="Cambria Math" w:eastAsia="MS Mincho" w:hAnsi="Cambria Math" w:cs="Arial"/>
            <w:szCs w:val="20"/>
            <w:lang w:eastAsia="en-GB"/>
          </w:rPr>
          <m:t>=Lt*</m:t>
        </m:r>
        <m:f>
          <m:fPr>
            <m:ctrlPr>
              <w:rPr>
                <w:rFonts w:ascii="Cambria Math" w:eastAsia="MS Mincho" w:hAnsi="Cambria Math" w:cs="Times New Roman"/>
                <w:i/>
                <w:iCs/>
                <w:szCs w:val="24"/>
                <w:lang w:eastAsia="en-GB"/>
              </w:rPr>
            </m:ctrlPr>
          </m:fPr>
          <m:num>
            <m:r>
              <w:rPr>
                <w:rFonts w:ascii="Cambria Math" w:eastAsia="MS Mincho" w:hAnsi="Cambria Math" w:cs="Times New Roman"/>
                <w:szCs w:val="24"/>
                <w:lang w:eastAsia="en-GB"/>
              </w:rPr>
              <m:t>N</m:t>
            </m:r>
          </m:num>
          <m:den>
            <m:r>
              <w:rPr>
                <w:rFonts w:ascii="Cambria Math" w:eastAsia="MS Mincho" w:hAnsi="Cambria Math" w:cs="Times New Roman"/>
                <w:szCs w:val="24"/>
                <w:lang w:eastAsia="en-GB"/>
              </w:rPr>
              <m:t>Lt</m:t>
            </m:r>
          </m:den>
        </m:f>
      </m:oMath>
      <w:r w:rsidRPr="00CD5798">
        <w:rPr>
          <w:rFonts w:eastAsia="MS Mincho" w:cs="Times New Roman"/>
          <w:szCs w:val="24"/>
          <w:lang w:eastAsia="en-GB"/>
        </w:rPr>
        <w:t xml:space="preserve"> </w:t>
      </w:r>
      <m:oMath>
        <m:sSup>
          <m:sSupPr>
            <m:ctrlPr>
              <w:rPr>
                <w:rFonts w:ascii="Cambria Math" w:eastAsia="MS Mincho" w:hAnsi="Cambria Math" w:cs="Times New Roman"/>
                <w:i/>
                <w:iCs/>
                <w:szCs w:val="24"/>
                <w:lang w:eastAsia="en-GB"/>
              </w:rPr>
            </m:ctrlPr>
          </m:sSupPr>
          <m:e>
            <m:d>
              <m:dPr>
                <m:ctrlPr>
                  <w:rPr>
                    <w:rFonts w:ascii="Cambria Math" w:eastAsia="MS Mincho" w:hAnsi="Cambria Math" w:cs="Times New Roman"/>
                    <w:i/>
                    <w:iCs/>
                    <w:szCs w:val="24"/>
                    <w:lang w:eastAsia="en-GB"/>
                  </w:rPr>
                </m:ctrlPr>
              </m:dPr>
              <m:e>
                <m:r>
                  <w:rPr>
                    <w:rFonts w:ascii="Cambria Math" w:eastAsia="MS Mincho" w:hAnsi="Cambria Math" w:cs="Times New Roman"/>
                    <w:szCs w:val="24"/>
                    <w:lang w:eastAsia="en-GB"/>
                  </w:rPr>
                  <m:t>1-</m:t>
                </m:r>
                <m:f>
                  <m:fPr>
                    <m:ctrlPr>
                      <w:rPr>
                        <w:rFonts w:ascii="Cambria Math" w:eastAsia="MS Mincho" w:hAnsi="Cambria Math" w:cs="Times New Roman"/>
                        <w:i/>
                        <w:iCs/>
                        <w:szCs w:val="24"/>
                        <w:lang w:eastAsia="en-GB"/>
                      </w:rPr>
                    </m:ctrlPr>
                  </m:fPr>
                  <m:num>
                    <m:r>
                      <w:rPr>
                        <w:rFonts w:ascii="Cambria Math" w:eastAsia="MS Mincho" w:hAnsi="Cambria Math" w:cs="Times New Roman"/>
                        <w:szCs w:val="24"/>
                        <w:lang w:eastAsia="en-GB"/>
                      </w:rPr>
                      <m:t>1</m:t>
                    </m:r>
                  </m:num>
                  <m:den>
                    <m:r>
                      <w:rPr>
                        <w:rFonts w:ascii="Cambria Math" w:eastAsia="MS Mincho" w:hAnsi="Cambria Math" w:cs="Times New Roman"/>
                        <w:szCs w:val="24"/>
                        <w:lang w:eastAsia="en-GB"/>
                      </w:rPr>
                      <m:t>Lt</m:t>
                    </m:r>
                  </m:den>
                </m:f>
              </m:e>
            </m:d>
          </m:e>
          <m:sup>
            <m:r>
              <w:rPr>
                <w:rFonts w:ascii="Cambria Math" w:eastAsia="MS Mincho" w:hAnsi="Cambria Math" w:cs="Times New Roman"/>
                <w:szCs w:val="24"/>
                <w:lang w:eastAsia="en-GB"/>
              </w:rPr>
              <m:t>N-1</m:t>
            </m:r>
          </m:sup>
        </m:sSup>
      </m:oMath>
      <w:r w:rsidRPr="00CD5798">
        <w:rPr>
          <w:rFonts w:eastAsia="MS Mincho" w:cs="Times New Roman"/>
          <w:iCs/>
          <w:szCs w:val="24"/>
          <w:lang w:eastAsia="en-GB"/>
        </w:rPr>
        <w:t xml:space="preserve">, </w:t>
      </w:r>
      <m:oMath>
        <m:sSub>
          <m:sSubPr>
            <m:ctrlPr>
              <w:rPr>
                <w:rFonts w:ascii="Cambria Math" w:eastAsia="MS Mincho" w:hAnsi="Cambria Math" w:cs="Arial"/>
                <w:i/>
                <w:szCs w:val="20"/>
                <w:lang w:eastAsia="en-GB"/>
              </w:rPr>
            </m:ctrlPr>
          </m:sSubPr>
          <m:e>
            <m:r>
              <w:rPr>
                <w:rFonts w:ascii="Cambria Math" w:eastAsia="MS Mincho" w:hAnsi="Cambria Math" w:cs="Arial"/>
                <w:szCs w:val="20"/>
                <w:lang w:eastAsia="en-GB"/>
              </w:rPr>
              <m:t>N</m:t>
            </m:r>
          </m:e>
          <m:sub>
            <m:r>
              <w:rPr>
                <w:rFonts w:ascii="Cambria Math" w:eastAsia="MS Mincho" w:hAnsi="Cambria Math" w:cs="Arial"/>
                <w:szCs w:val="20"/>
                <w:lang w:eastAsia="en-GB"/>
              </w:rPr>
              <m:t>c,TDMA</m:t>
            </m:r>
          </m:sub>
        </m:sSub>
        <m:r>
          <w:rPr>
            <w:rFonts w:ascii="Cambria Math" w:eastAsia="MS Mincho" w:hAnsi="Cambria Math" w:cs="Arial"/>
            <w:szCs w:val="20"/>
            <w:lang w:eastAsia="en-GB"/>
          </w:rPr>
          <m:t>=N-</m:t>
        </m:r>
        <m:sSub>
          <m:sSubPr>
            <m:ctrlPr>
              <w:rPr>
                <w:rFonts w:ascii="Cambria Math" w:eastAsia="MS Mincho" w:hAnsi="Cambria Math" w:cs="Arial"/>
                <w:i/>
                <w:szCs w:val="20"/>
                <w:lang w:eastAsia="en-GB"/>
              </w:rPr>
            </m:ctrlPr>
          </m:sSubPr>
          <m:e>
            <m:r>
              <w:rPr>
                <w:rFonts w:ascii="Cambria Math" w:eastAsia="MS Mincho" w:hAnsi="Cambria Math" w:cs="Arial"/>
                <w:szCs w:val="20"/>
                <w:lang w:eastAsia="en-GB"/>
              </w:rPr>
              <m:t>N</m:t>
            </m:r>
          </m:e>
          <m:sub>
            <m:r>
              <w:rPr>
                <w:rFonts w:ascii="Cambria Math" w:eastAsia="MS Mincho" w:hAnsi="Cambria Math" w:cs="Arial"/>
                <w:szCs w:val="20"/>
                <w:lang w:eastAsia="en-GB"/>
              </w:rPr>
              <m:t>e,TDMA</m:t>
            </m:r>
          </m:sub>
        </m:sSub>
        <m:r>
          <w:rPr>
            <w:rFonts w:ascii="Cambria Math" w:eastAsia="MS Mincho" w:hAnsi="Cambria Math" w:cs="Arial"/>
            <w:szCs w:val="20"/>
            <w:lang w:eastAsia="en-GB"/>
          </w:rPr>
          <m:t>-</m:t>
        </m:r>
        <m:sSub>
          <m:sSubPr>
            <m:ctrlPr>
              <w:rPr>
                <w:rFonts w:ascii="Cambria Math" w:eastAsia="MS Mincho" w:hAnsi="Cambria Math" w:cs="Arial"/>
                <w:i/>
                <w:szCs w:val="20"/>
                <w:lang w:eastAsia="en-GB"/>
              </w:rPr>
            </m:ctrlPr>
          </m:sSubPr>
          <m:e>
            <m:r>
              <w:rPr>
                <w:rFonts w:ascii="Cambria Math" w:eastAsia="MS Mincho" w:hAnsi="Cambria Math" w:cs="Arial"/>
                <w:szCs w:val="20"/>
                <w:lang w:eastAsia="en-GB"/>
              </w:rPr>
              <m:t>N</m:t>
            </m:r>
          </m:e>
          <m:sub>
            <m:r>
              <w:rPr>
                <w:rFonts w:ascii="Cambria Math" w:eastAsia="MS Mincho" w:hAnsi="Cambria Math" w:cs="Arial"/>
                <w:szCs w:val="20"/>
                <w:lang w:eastAsia="en-GB"/>
              </w:rPr>
              <m:t>s,TDMA</m:t>
            </m:r>
          </m:sub>
        </m:sSub>
      </m:oMath>
    </w:p>
    <w:p w14:paraId="38E2EEAF" w14:textId="16624855" w:rsidR="00850CD1" w:rsidRPr="00CD5798" w:rsidRDefault="00850CD1" w:rsidP="006F3B1C">
      <w:pPr>
        <w:pStyle w:val="Observation"/>
        <w:ind w:left="1701" w:hanging="1701"/>
        <w:jc w:val="left"/>
      </w:pPr>
      <w:bookmarkStart w:id="16" w:name="_Toc174127594"/>
      <w:r w:rsidRPr="00CD5798">
        <w:t xml:space="preserve">Inventory time calculation depends on the time in each </w:t>
      </w:r>
      <w:r w:rsidR="00B37FCC" w:rsidRPr="00CD5798">
        <w:t>signaling</w:t>
      </w:r>
      <w:r w:rsidRPr="00CD5798">
        <w:t xml:space="preserve"> exchange (R2D and D2R) -</w:t>
      </w:r>
      <m:oMath>
        <m:sSub>
          <m:sSubPr>
            <m:ctrlPr>
              <w:rPr>
                <w:rFonts w:ascii="Cambria Math" w:eastAsiaTheme="minorEastAsia" w:hAnsi="Cambria Math"/>
                <w:i/>
                <w:iCs/>
                <w:spacing w:val="-6"/>
                <w:kern w:val="20"/>
                <w:szCs w:val="20"/>
              </w:rPr>
            </m:ctrlPr>
          </m:sSubPr>
          <m:e>
            <m:r>
              <m:rPr>
                <m:sty m:val="bi"/>
              </m:rPr>
              <w:rPr>
                <w:rFonts w:ascii="Cambria Math" w:eastAsiaTheme="minorEastAsia" w:hAnsi="Cambria Math"/>
                <w:spacing w:val="-6"/>
                <w:kern w:val="20"/>
                <w:szCs w:val="20"/>
              </w:rPr>
              <m:t>T</m:t>
            </m:r>
          </m:e>
          <m:sub>
            <m:r>
              <m:rPr>
                <m:sty m:val="bi"/>
              </m:rPr>
              <w:rPr>
                <w:rFonts w:ascii="Cambria Math" w:eastAsiaTheme="minorEastAsia" w:hAnsi="Cambria Math"/>
                <w:spacing w:val="-6"/>
                <w:kern w:val="20"/>
                <w:szCs w:val="20"/>
              </w:rPr>
              <m:t>Msg</m:t>
            </m:r>
            <m:r>
              <m:rPr>
                <m:sty m:val="bi"/>
              </m:rPr>
              <w:rPr>
                <w:rFonts w:ascii="Cambria Math" w:eastAsiaTheme="minorEastAsia" w:hAnsi="Cambria Math"/>
                <w:spacing w:val="-6"/>
                <w:kern w:val="20"/>
                <w:szCs w:val="20"/>
              </w:rPr>
              <m:t>0</m:t>
            </m:r>
          </m:sub>
        </m:sSub>
        <m:r>
          <m:rPr>
            <m:sty m:val="bi"/>
          </m:rPr>
          <w:rPr>
            <w:rFonts w:ascii="Cambria Math" w:eastAsiaTheme="minorEastAsia" w:hAnsi="Cambria Math"/>
            <w:spacing w:val="-6"/>
            <w:kern w:val="20"/>
            <w:szCs w:val="20"/>
          </w:rPr>
          <m:t>,</m:t>
        </m:r>
        <m:sSub>
          <m:sSubPr>
            <m:ctrlPr>
              <w:rPr>
                <w:rFonts w:ascii="Cambria Math" w:eastAsiaTheme="minorEastAsia" w:hAnsi="Cambria Math"/>
                <w:i/>
                <w:iCs/>
                <w:spacing w:val="-6"/>
                <w:kern w:val="20"/>
                <w:szCs w:val="20"/>
              </w:rPr>
            </m:ctrlPr>
          </m:sSubPr>
          <m:e>
            <m:r>
              <m:rPr>
                <m:sty m:val="bi"/>
              </m:rPr>
              <w:rPr>
                <w:rFonts w:ascii="Cambria Math" w:eastAsiaTheme="minorEastAsia" w:hAnsi="Cambria Math"/>
                <w:spacing w:val="-6"/>
                <w:kern w:val="20"/>
                <w:szCs w:val="20"/>
              </w:rPr>
              <m:t>T</m:t>
            </m:r>
          </m:e>
          <m:sub>
            <m:r>
              <m:rPr>
                <m:sty m:val="bi"/>
              </m:rPr>
              <w:rPr>
                <w:rFonts w:ascii="Cambria Math" w:eastAsiaTheme="minorEastAsia" w:hAnsi="Cambria Math"/>
                <w:spacing w:val="-6"/>
                <w:kern w:val="20"/>
                <w:szCs w:val="20"/>
              </w:rPr>
              <m:t>Msg</m:t>
            </m:r>
            <m:r>
              <m:rPr>
                <m:sty m:val="bi"/>
              </m:rPr>
              <w:rPr>
                <w:rFonts w:ascii="Cambria Math" w:eastAsiaTheme="minorEastAsia" w:hAnsi="Cambria Math"/>
                <w:spacing w:val="-6"/>
                <w:kern w:val="20"/>
                <w:szCs w:val="20"/>
              </w:rPr>
              <m:t>1</m:t>
            </m:r>
          </m:sub>
        </m:sSub>
        <m:r>
          <m:rPr>
            <m:sty m:val="bi"/>
          </m:rPr>
          <w:rPr>
            <w:rFonts w:ascii="Cambria Math" w:eastAsiaTheme="minorEastAsia" w:hAnsi="Cambria Math"/>
            <w:spacing w:val="-6"/>
            <w:kern w:val="20"/>
            <w:szCs w:val="20"/>
          </w:rPr>
          <m:t>,</m:t>
        </m:r>
        <m:sSub>
          <m:sSubPr>
            <m:ctrlPr>
              <w:rPr>
                <w:rFonts w:ascii="Cambria Math" w:eastAsiaTheme="minorEastAsia" w:hAnsi="Cambria Math"/>
                <w:i/>
                <w:iCs/>
                <w:spacing w:val="-6"/>
                <w:kern w:val="20"/>
                <w:szCs w:val="20"/>
              </w:rPr>
            </m:ctrlPr>
          </m:sSubPr>
          <m:e>
            <m:r>
              <m:rPr>
                <m:sty m:val="bi"/>
              </m:rPr>
              <w:rPr>
                <w:rFonts w:ascii="Cambria Math" w:eastAsiaTheme="minorEastAsia" w:hAnsi="Cambria Math"/>
                <w:spacing w:val="-6"/>
                <w:kern w:val="20"/>
                <w:szCs w:val="20"/>
              </w:rPr>
              <m:t>T</m:t>
            </m:r>
          </m:e>
          <m:sub>
            <m:r>
              <m:rPr>
                <m:sty m:val="bi"/>
              </m:rPr>
              <w:rPr>
                <w:rFonts w:ascii="Cambria Math" w:eastAsiaTheme="minorEastAsia" w:hAnsi="Cambria Math"/>
                <w:spacing w:val="-6"/>
                <w:kern w:val="20"/>
                <w:szCs w:val="20"/>
              </w:rPr>
              <m:t>Msg</m:t>
            </m:r>
            <m:r>
              <m:rPr>
                <m:sty m:val="bi"/>
              </m:rPr>
              <w:rPr>
                <w:rFonts w:ascii="Cambria Math" w:eastAsiaTheme="minorEastAsia" w:hAnsi="Cambria Math"/>
                <w:spacing w:val="-6"/>
                <w:kern w:val="20"/>
                <w:szCs w:val="20"/>
              </w:rPr>
              <m:t>2</m:t>
            </m:r>
          </m:sub>
        </m:sSub>
        <m:r>
          <m:rPr>
            <m:sty m:val="bi"/>
          </m:rPr>
          <w:rPr>
            <w:rFonts w:ascii="Cambria Math" w:eastAsiaTheme="minorEastAsia" w:hAnsi="Cambria Math"/>
            <w:spacing w:val="-6"/>
            <w:kern w:val="20"/>
            <w:szCs w:val="20"/>
          </w:rPr>
          <m:t>,</m:t>
        </m:r>
        <m:sSub>
          <m:sSubPr>
            <m:ctrlPr>
              <w:rPr>
                <w:rFonts w:ascii="Cambria Math" w:eastAsiaTheme="minorEastAsia" w:hAnsi="Cambria Math"/>
                <w:i/>
                <w:iCs/>
                <w:spacing w:val="-6"/>
                <w:kern w:val="20"/>
                <w:szCs w:val="20"/>
              </w:rPr>
            </m:ctrlPr>
          </m:sSubPr>
          <m:e>
            <m:r>
              <m:rPr>
                <m:sty m:val="bi"/>
              </m:rPr>
              <w:rPr>
                <w:rFonts w:ascii="Cambria Math" w:eastAsiaTheme="minorEastAsia" w:hAnsi="Cambria Math"/>
                <w:spacing w:val="-6"/>
                <w:kern w:val="20"/>
                <w:szCs w:val="20"/>
              </w:rPr>
              <m:t>T</m:t>
            </m:r>
          </m:e>
          <m:sub>
            <m:r>
              <m:rPr>
                <m:sty m:val="bi"/>
              </m:rPr>
              <w:rPr>
                <w:rFonts w:ascii="Cambria Math" w:eastAsiaTheme="minorEastAsia" w:hAnsi="Cambria Math"/>
                <w:spacing w:val="-6"/>
                <w:kern w:val="20"/>
                <w:szCs w:val="20"/>
              </w:rPr>
              <m:t>ID</m:t>
            </m:r>
          </m:sub>
        </m:sSub>
      </m:oMath>
      <w:r w:rsidRPr="00CD5798">
        <w:t xml:space="preserve">  and the link timing parameters for R2D and D2R- </w:t>
      </w:r>
      <m:oMath>
        <m:sSub>
          <m:sSubPr>
            <m:ctrlPr>
              <w:rPr>
                <w:rFonts w:ascii="Cambria Math" w:eastAsiaTheme="minorEastAsia" w:hAnsi="Cambria Math"/>
                <w:i/>
                <w:iCs/>
                <w:spacing w:val="-6"/>
                <w:kern w:val="20"/>
                <w:szCs w:val="20"/>
              </w:rPr>
            </m:ctrlPr>
          </m:sSubPr>
          <m:e>
            <m:r>
              <m:rPr>
                <m:sty m:val="bi"/>
              </m:rPr>
              <w:rPr>
                <w:rFonts w:ascii="Cambria Math" w:eastAsiaTheme="minorEastAsia" w:hAnsi="Cambria Math"/>
                <w:spacing w:val="-6"/>
                <w:kern w:val="20"/>
                <w:szCs w:val="20"/>
              </w:rPr>
              <m:t>T</m:t>
            </m:r>
          </m:e>
          <m:sub>
            <m:r>
              <m:rPr>
                <m:sty m:val="bi"/>
              </m:rPr>
              <w:rPr>
                <w:rFonts w:ascii="Cambria Math" w:eastAsiaTheme="minorEastAsia" w:hAnsi="Cambria Math"/>
                <w:spacing w:val="-6"/>
                <w:kern w:val="20"/>
                <w:szCs w:val="20"/>
              </w:rPr>
              <m:t>1</m:t>
            </m:r>
          </m:sub>
        </m:sSub>
        <m:r>
          <m:rPr>
            <m:sty m:val="bi"/>
          </m:rPr>
          <w:rPr>
            <w:rFonts w:ascii="Cambria Math" w:eastAsiaTheme="minorEastAsia" w:hAnsi="Cambria Math"/>
            <w:spacing w:val="-6"/>
            <w:kern w:val="20"/>
            <w:szCs w:val="20"/>
          </w:rPr>
          <m:t xml:space="preserve"> </m:t>
        </m:r>
        <m:r>
          <m:rPr>
            <m:sty m:val="b"/>
          </m:rPr>
          <w:rPr>
            <w:rFonts w:ascii="Cambria Math" w:eastAsiaTheme="minorEastAsia" w:hAnsi="Cambria Math"/>
            <w:spacing w:val="-6"/>
            <w:kern w:val="20"/>
            <w:szCs w:val="20"/>
          </w:rPr>
          <m:t>and</m:t>
        </m:r>
        <m:r>
          <m:rPr>
            <m:sty m:val="bi"/>
          </m:rPr>
          <w:rPr>
            <w:rFonts w:ascii="Cambria Math" w:eastAsiaTheme="minorEastAsia" w:hAnsi="Cambria Math"/>
            <w:spacing w:val="-6"/>
            <w:kern w:val="20"/>
            <w:szCs w:val="20"/>
          </w:rPr>
          <m:t xml:space="preserve"> </m:t>
        </m:r>
        <m:sSub>
          <m:sSubPr>
            <m:ctrlPr>
              <w:rPr>
                <w:rFonts w:ascii="Cambria Math" w:eastAsiaTheme="minorEastAsia" w:hAnsi="Cambria Math"/>
                <w:i/>
                <w:iCs/>
                <w:spacing w:val="-6"/>
                <w:kern w:val="20"/>
                <w:szCs w:val="20"/>
              </w:rPr>
            </m:ctrlPr>
          </m:sSubPr>
          <m:e>
            <m:r>
              <m:rPr>
                <m:sty m:val="bi"/>
              </m:rPr>
              <w:rPr>
                <w:rFonts w:ascii="Cambria Math" w:eastAsiaTheme="minorEastAsia" w:hAnsi="Cambria Math"/>
                <w:spacing w:val="-6"/>
                <w:kern w:val="20"/>
                <w:szCs w:val="20"/>
              </w:rPr>
              <m:t>T</m:t>
            </m:r>
          </m:e>
          <m:sub>
            <m:r>
              <m:rPr>
                <m:sty m:val="bi"/>
              </m:rPr>
              <w:rPr>
                <w:rFonts w:ascii="Cambria Math" w:eastAsiaTheme="minorEastAsia" w:hAnsi="Cambria Math"/>
                <w:spacing w:val="-6"/>
                <w:kern w:val="20"/>
                <w:szCs w:val="20"/>
              </w:rPr>
              <m:t>2</m:t>
            </m:r>
          </m:sub>
        </m:sSub>
        <m:r>
          <m:rPr>
            <m:sty m:val="bi"/>
          </m:rPr>
          <w:rPr>
            <w:rFonts w:ascii="Cambria Math" w:eastAsiaTheme="minorEastAsia" w:hAnsi="Cambria Math"/>
            <w:spacing w:val="-6"/>
            <w:kern w:val="20"/>
            <w:szCs w:val="20"/>
          </w:rPr>
          <m:t>.</m:t>
        </m:r>
      </m:oMath>
      <w:bookmarkEnd w:id="16"/>
      <w:r w:rsidRPr="00CD5798">
        <w:t xml:space="preserve"> </w:t>
      </w:r>
    </w:p>
    <w:p w14:paraId="103769CF" w14:textId="16D72F60" w:rsidR="00850CD1" w:rsidRPr="00CD5798" w:rsidRDefault="00850CD1" w:rsidP="006F3B1C">
      <w:pPr>
        <w:pStyle w:val="Proposal"/>
        <w:tabs>
          <w:tab w:val="clear" w:pos="1304"/>
        </w:tabs>
        <w:ind w:left="1701" w:hanging="1701"/>
        <w:jc w:val="left"/>
      </w:pPr>
      <w:bookmarkStart w:id="17" w:name="_Toc174127610"/>
      <w:r w:rsidRPr="00CD5798">
        <w:lastRenderedPageBreak/>
        <w:t xml:space="preserve">RAN1 to clarify the message size and data rates for each </w:t>
      </w:r>
      <w:r w:rsidR="00B37FCC" w:rsidRPr="00CD5798">
        <w:t>signaling</w:t>
      </w:r>
      <w:r w:rsidRPr="00CD5798">
        <w:t xml:space="preserve"> exchange in the inventory procedure. The link timing parameters should also be clarified</w:t>
      </w:r>
      <w:r w:rsidR="008D49DB" w:rsidRPr="00CD5798">
        <w:t>.</w:t>
      </w:r>
      <w:bookmarkEnd w:id="17"/>
    </w:p>
    <w:p w14:paraId="10F30285" w14:textId="6F75F178" w:rsidR="00F80F54" w:rsidRPr="00CD5798" w:rsidRDefault="00F80F54" w:rsidP="00B434F9">
      <w:pPr>
        <w:pStyle w:val="BodyText"/>
        <w:rPr>
          <w:rFonts w:eastAsia="MS Mincho" w:cs="Times New Roman"/>
          <w:iCs/>
          <w:color w:val="000000" w:themeColor="text1"/>
          <w:spacing w:val="-6"/>
          <w:kern w:val="20"/>
          <w:szCs w:val="20"/>
        </w:rPr>
      </w:pPr>
      <w:r w:rsidRPr="00CD5798">
        <w:rPr>
          <w:rFonts w:eastAsia="MS Mincho" w:cs="Times New Roman"/>
          <w:iCs/>
          <w:color w:val="000000" w:themeColor="text1"/>
          <w:spacing w:val="-6"/>
          <w:kern w:val="20"/>
          <w:szCs w:val="20"/>
        </w:rPr>
        <w:t xml:space="preserve">For TDMA+FDMA case, the devices can pick resources sequentially across time and parallelly across frequency </w:t>
      </w:r>
      <w:r w:rsidR="00A130C1" w:rsidRPr="00CD5798">
        <w:rPr>
          <w:rFonts w:eastAsia="MS Mincho" w:cs="Times New Roman"/>
          <w:iCs/>
          <w:color w:val="000000" w:themeColor="text1"/>
          <w:spacing w:val="-6"/>
          <w:kern w:val="20"/>
          <w:szCs w:val="20"/>
        </w:rPr>
        <w:t xml:space="preserve">. </w:t>
      </w:r>
      <w:r w:rsidRPr="00CD5798">
        <w:rPr>
          <w:rFonts w:eastAsia="MS Mincho" w:cs="Times New Roman"/>
          <w:iCs/>
          <w:color w:val="000000" w:themeColor="text1"/>
          <w:spacing w:val="-6"/>
          <w:kern w:val="20"/>
          <w:szCs w:val="20"/>
        </w:rPr>
        <w:t xml:space="preserve">This not only improves the probability of successful inventory, but also results in reduction of overall inventory completion time due to </w:t>
      </w:r>
      <w:r w:rsidR="007856D1" w:rsidRPr="00CD5798">
        <w:rPr>
          <w:rFonts w:eastAsia="MS Mincho" w:cs="Times New Roman"/>
          <w:iCs/>
          <w:color w:val="000000" w:themeColor="text1"/>
          <w:spacing w:val="-6"/>
          <w:kern w:val="20"/>
          <w:szCs w:val="20"/>
        </w:rPr>
        <w:t>‘</w:t>
      </w:r>
      <w:r w:rsidRPr="00CD5798">
        <w:rPr>
          <w:rFonts w:eastAsia="MS Mincho" w:cs="Times New Roman"/>
          <w:b/>
          <w:bCs/>
          <w:i/>
          <w:color w:val="000000" w:themeColor="text1"/>
          <w:spacing w:val="-6"/>
          <w:kern w:val="20"/>
          <w:szCs w:val="20"/>
        </w:rPr>
        <w:t xml:space="preserve">grouping of </w:t>
      </w:r>
      <w:r w:rsidR="00036581" w:rsidRPr="00CD5798">
        <w:rPr>
          <w:rFonts w:eastAsia="MS Mincho" w:cs="Times New Roman"/>
          <w:b/>
          <w:bCs/>
          <w:i/>
          <w:color w:val="000000" w:themeColor="text1"/>
          <w:spacing w:val="-6"/>
          <w:kern w:val="20"/>
          <w:szCs w:val="20"/>
        </w:rPr>
        <w:t>slots</w:t>
      </w:r>
      <w:r w:rsidR="007856D1" w:rsidRPr="00CD5798">
        <w:rPr>
          <w:rFonts w:eastAsia="MS Mincho" w:cs="Times New Roman"/>
          <w:b/>
          <w:bCs/>
          <w:i/>
          <w:color w:val="000000" w:themeColor="text1"/>
          <w:spacing w:val="-6"/>
          <w:kern w:val="20"/>
          <w:szCs w:val="20"/>
        </w:rPr>
        <w:t>’</w:t>
      </w:r>
      <w:r w:rsidRPr="00CD5798">
        <w:rPr>
          <w:rFonts w:eastAsia="MS Mincho" w:cs="Times New Roman"/>
          <w:iCs/>
          <w:color w:val="000000" w:themeColor="text1"/>
          <w:spacing w:val="-6"/>
          <w:kern w:val="20"/>
          <w:szCs w:val="20"/>
        </w:rPr>
        <w:t xml:space="preserve">.  For example, ‘m’ successful slots in TDMA-only case takes a total time of m*Ts, while for TDMA+FDMA, if these ‘m’ successful slots occur parallelly due to the devices choosing the same slot, but parallel frequency slots, the total time taken is only Ts. The figure below illustrates this example. </w:t>
      </w:r>
    </w:p>
    <w:p w14:paraId="55B45BB7" w14:textId="77777777" w:rsidR="00F80F54" w:rsidRPr="00CD5798" w:rsidRDefault="00F80F54" w:rsidP="00B37FCC">
      <w:pPr>
        <w:tabs>
          <w:tab w:val="left" w:pos="1622"/>
        </w:tabs>
        <w:jc w:val="both"/>
        <w:rPr>
          <w:rFonts w:eastAsia="MS Mincho" w:cs="Times New Roman"/>
          <w:iCs/>
          <w:color w:val="000000" w:themeColor="text1"/>
          <w:spacing w:val="-6"/>
          <w:kern w:val="20"/>
          <w:szCs w:val="20"/>
        </w:rPr>
      </w:pPr>
    </w:p>
    <w:p w14:paraId="7EC9447B" w14:textId="77777777" w:rsidR="000F1508" w:rsidRPr="00CD5798" w:rsidRDefault="00096D71" w:rsidP="00107E2E">
      <w:pPr>
        <w:tabs>
          <w:tab w:val="left" w:pos="1622"/>
        </w:tabs>
        <w:ind w:left="567"/>
        <w:rPr>
          <w:rFonts w:eastAsia="MS Mincho" w:cs="Times New Roman"/>
          <w:iCs/>
          <w:color w:val="000000" w:themeColor="text1"/>
          <w:spacing w:val="-6"/>
          <w:kern w:val="20"/>
          <w:szCs w:val="20"/>
        </w:rPr>
      </w:pPr>
      <w:r w:rsidRPr="00CD5798">
        <w:rPr>
          <w:rFonts w:eastAsia="MS Mincho" w:cs="Times New Roman"/>
          <w:iCs/>
          <w:noProof/>
          <w:color w:val="000000" w:themeColor="text1"/>
          <w:spacing w:val="-6"/>
          <w:kern w:val="20"/>
          <w:szCs w:val="20"/>
        </w:rPr>
        <w:drawing>
          <wp:inline distT="0" distB="0" distL="0" distR="0" wp14:anchorId="0E0E043F" wp14:editId="302F6B94">
            <wp:extent cx="3702867" cy="1203325"/>
            <wp:effectExtent l="0" t="0" r="5715" b="1905"/>
            <wp:docPr id="1700844195" name="Picture 1700844195" descr="A diagram of a s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44195" name="Picture 10" descr="A diagram of a slot&#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02867" cy="1203325"/>
                    </a:xfrm>
                    <a:prstGeom prst="rect">
                      <a:avLst/>
                    </a:prstGeom>
                  </pic:spPr>
                </pic:pic>
              </a:graphicData>
            </a:graphic>
          </wp:inline>
        </w:drawing>
      </w:r>
    </w:p>
    <w:p w14:paraId="032F6C8D" w14:textId="5B3AB2F3" w:rsidR="00F80F54" w:rsidRPr="00CD5798" w:rsidRDefault="000F1508" w:rsidP="006F3B1C">
      <w:pPr>
        <w:pStyle w:val="ListParagraph"/>
        <w:numPr>
          <w:ilvl w:val="0"/>
          <w:numId w:val="15"/>
        </w:numPr>
        <w:tabs>
          <w:tab w:val="left" w:pos="1622"/>
        </w:tabs>
        <w:rPr>
          <w:rFonts w:eastAsia="MS Mincho" w:cs="Times New Roman"/>
          <w:iCs/>
          <w:color w:val="000000" w:themeColor="text1"/>
          <w:spacing w:val="-6"/>
          <w:kern w:val="20"/>
          <w:szCs w:val="20"/>
          <w:lang w:val="en-US"/>
        </w:rPr>
      </w:pPr>
      <w:r w:rsidRPr="00CD5798">
        <w:rPr>
          <w:rFonts w:eastAsia="MS Mincho" w:cs="Times New Roman"/>
          <w:iCs/>
          <w:color w:val="000000" w:themeColor="text1"/>
          <w:spacing w:val="-6"/>
          <w:kern w:val="20"/>
          <w:szCs w:val="20"/>
          <w:lang w:val="en-US"/>
        </w:rPr>
        <w:t>‘m’ successful slots in TDMA-only takes m*Ts seconds</w:t>
      </w:r>
      <w:r w:rsidRPr="00CD5798">
        <w:rPr>
          <w:rFonts w:eastAsia="MS Mincho" w:cs="Times New Roman"/>
          <w:iCs/>
          <w:color w:val="000000" w:themeColor="text1"/>
          <w:spacing w:val="-6"/>
          <w:kern w:val="20"/>
          <w:szCs w:val="20"/>
          <w:lang w:val="en-US"/>
        </w:rPr>
        <w:tab/>
      </w:r>
      <w:r w:rsidR="00096D71" w:rsidRPr="00CD5798">
        <w:rPr>
          <w:noProof/>
          <w:lang w:val="en-US"/>
        </w:rPr>
        <w:drawing>
          <wp:inline distT="0" distB="0" distL="0" distR="0" wp14:anchorId="0A0DB7D3" wp14:editId="15737EC7">
            <wp:extent cx="3356676" cy="1228090"/>
            <wp:effectExtent l="0" t="0" r="0" b="3810"/>
            <wp:docPr id="1484843341" name="Picture 148484334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843341" name="Picture 11" descr="A diagram of a diagram&#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399848" cy="1243885"/>
                    </a:xfrm>
                    <a:prstGeom prst="rect">
                      <a:avLst/>
                    </a:prstGeom>
                  </pic:spPr>
                </pic:pic>
              </a:graphicData>
            </a:graphic>
          </wp:inline>
        </w:drawing>
      </w:r>
    </w:p>
    <w:p w14:paraId="3DC09359" w14:textId="38091A70" w:rsidR="00107E2E" w:rsidRPr="00CD5798" w:rsidRDefault="00107E2E" w:rsidP="00CB42F2">
      <w:pPr>
        <w:tabs>
          <w:tab w:val="left" w:pos="1622"/>
        </w:tabs>
        <w:ind w:left="567"/>
        <w:rPr>
          <w:rFonts w:eastAsia="MS Mincho" w:cs="Times New Roman"/>
          <w:iCs/>
          <w:color w:val="000000" w:themeColor="text1"/>
          <w:spacing w:val="-6"/>
          <w:kern w:val="20"/>
          <w:szCs w:val="20"/>
        </w:rPr>
      </w:pPr>
      <w:r w:rsidRPr="00CD5798">
        <w:rPr>
          <w:rFonts w:eastAsia="MS Mincho" w:cs="Times New Roman"/>
          <w:iCs/>
          <w:color w:val="000000" w:themeColor="text1"/>
          <w:spacing w:val="-6"/>
          <w:kern w:val="20"/>
          <w:szCs w:val="20"/>
        </w:rPr>
        <w:t xml:space="preserve">   </w:t>
      </w:r>
      <w:r w:rsidR="00AE52A2" w:rsidRPr="00CD5798">
        <w:rPr>
          <w:rFonts w:eastAsia="MS Mincho" w:cs="Times New Roman"/>
          <w:iCs/>
          <w:color w:val="000000" w:themeColor="text1"/>
          <w:spacing w:val="-6"/>
          <w:kern w:val="20"/>
          <w:szCs w:val="20"/>
        </w:rPr>
        <w:t xml:space="preserve">(b) By grouping of successful slots, </w:t>
      </w:r>
      <w:r w:rsidRPr="00CD5798">
        <w:rPr>
          <w:rFonts w:eastAsia="MS Mincho" w:cs="Times New Roman"/>
          <w:iCs/>
          <w:color w:val="000000" w:themeColor="text1"/>
          <w:spacing w:val="-6"/>
          <w:kern w:val="20"/>
          <w:szCs w:val="20"/>
        </w:rPr>
        <w:t>m successful device inventory can be performed in Ts seconds</w:t>
      </w:r>
    </w:p>
    <w:p w14:paraId="40DDEB18" w14:textId="469F232B" w:rsidR="00107E2E" w:rsidRPr="00CD5798" w:rsidRDefault="00107E2E" w:rsidP="000F1508">
      <w:pPr>
        <w:pStyle w:val="Caption"/>
        <w:jc w:val="center"/>
      </w:pPr>
      <w:r w:rsidRPr="00CD5798">
        <w:t>Figure 5</w:t>
      </w:r>
      <w:r w:rsidR="00335DCF" w:rsidRPr="00CD5798">
        <w:t>: Illustration of succe</w:t>
      </w:r>
      <w:r w:rsidR="00C54095" w:rsidRPr="00CD5798">
        <w:t>ssful slots in TDMA</w:t>
      </w:r>
      <w:r w:rsidR="00F232E6" w:rsidRPr="00CD5798">
        <w:t xml:space="preserve">-only and TDM+FDMA cases. </w:t>
      </w:r>
    </w:p>
    <w:p w14:paraId="026D711A" w14:textId="77777777" w:rsidR="00107E2E" w:rsidRPr="00CD5798" w:rsidRDefault="00107E2E" w:rsidP="00107E2E">
      <w:pPr>
        <w:pStyle w:val="ListParagraph"/>
        <w:tabs>
          <w:tab w:val="left" w:pos="1622"/>
        </w:tabs>
        <w:ind w:left="0"/>
        <w:jc w:val="center"/>
        <w:rPr>
          <w:rFonts w:eastAsia="MS Mincho" w:cs="Times New Roman"/>
          <w:iCs/>
          <w:color w:val="000000" w:themeColor="text1"/>
          <w:spacing w:val="-6"/>
          <w:kern w:val="20"/>
          <w:szCs w:val="20"/>
          <w:lang w:val="en-US"/>
        </w:rPr>
      </w:pPr>
    </w:p>
    <w:p w14:paraId="136E4E5E" w14:textId="77777777" w:rsidR="00F80F54" w:rsidRPr="00CD5798" w:rsidRDefault="00F80F54" w:rsidP="00B434F9">
      <w:pPr>
        <w:pStyle w:val="BodyText"/>
        <w:rPr>
          <w:rFonts w:eastAsia="MS Mincho" w:cs="Times New Roman"/>
          <w:iCs/>
          <w:color w:val="000000" w:themeColor="text1"/>
          <w:spacing w:val="-6"/>
          <w:kern w:val="20"/>
          <w:szCs w:val="20"/>
        </w:rPr>
      </w:pPr>
      <w:r w:rsidRPr="00CD5798">
        <w:rPr>
          <w:rFonts w:eastAsia="MS Mincho" w:cs="Times New Roman"/>
          <w:iCs/>
          <w:color w:val="000000" w:themeColor="text1"/>
          <w:spacing w:val="-6"/>
          <w:kern w:val="20"/>
          <w:szCs w:val="20"/>
        </w:rPr>
        <w:t>Therefore, by exploring the combinatorial options for grouping the success slots, collision slots and empty slots in the above case, bounds for overall inventory completion time can be achieved.</w:t>
      </w:r>
    </w:p>
    <w:p w14:paraId="562CD3A3" w14:textId="62A18D14" w:rsidR="00D61F14" w:rsidRPr="00CD5798" w:rsidRDefault="00A72AD0" w:rsidP="006F3B1C">
      <w:pPr>
        <w:pStyle w:val="Observation"/>
        <w:ind w:left="1701" w:hanging="1701"/>
        <w:jc w:val="left"/>
      </w:pPr>
      <w:bookmarkStart w:id="18" w:name="_Toc174127595"/>
      <w:r w:rsidRPr="00CD5798">
        <w:t>Exploring the combinatorial options for grouping the success slots, collision slots and empty slots can enable achieving bounds for the inventory completion time for N devices in TDMA+FDMA case.</w:t>
      </w:r>
      <w:bookmarkEnd w:id="18"/>
    </w:p>
    <w:p w14:paraId="5F171783" w14:textId="5C0B406B" w:rsidR="000347BF" w:rsidRPr="00CD5798" w:rsidRDefault="000347BF" w:rsidP="00B434F9">
      <w:pPr>
        <w:pStyle w:val="BodyText"/>
        <w:rPr>
          <w:rFonts w:eastAsia="MS Mincho" w:cs="Times New Roman"/>
          <w:color w:val="000000" w:themeColor="text1"/>
          <w:szCs w:val="24"/>
          <w:lang w:eastAsia="en-GB"/>
        </w:rPr>
      </w:pPr>
      <w:r w:rsidRPr="00CD5798">
        <w:t xml:space="preserve">An </w:t>
      </w:r>
      <w:r w:rsidRPr="00B434F9">
        <w:rPr>
          <w:rFonts w:eastAsia="MS Mincho" w:cs="Times New Roman"/>
          <w:iCs/>
          <w:color w:val="000000" w:themeColor="text1"/>
          <w:spacing w:val="-6"/>
          <w:kern w:val="20"/>
          <w:szCs w:val="20"/>
        </w:rPr>
        <w:t>example</w:t>
      </w:r>
      <w:r w:rsidRPr="00CD5798">
        <w:t xml:space="preserve"> calculation following the parameters from RAN1 </w:t>
      </w:r>
      <w:r w:rsidR="00982B16" w:rsidRPr="00CD5798">
        <w:t>coverage evaluation assumption is provided below.</w:t>
      </w:r>
      <w:r w:rsidR="004B0B02" w:rsidRPr="00CD5798">
        <w:t xml:space="preserve"> Assumin</w:t>
      </w:r>
      <w:r w:rsidR="005E406F" w:rsidRPr="00CD5798">
        <w:t xml:space="preserve">g </w:t>
      </w:r>
      <w:r w:rsidR="00025AC4" w:rsidRPr="00CD5798">
        <w:rPr>
          <w:rFonts w:eastAsia="MS Mincho" w:cs="Times New Roman"/>
          <w:color w:val="000000" w:themeColor="text1"/>
          <w:szCs w:val="24"/>
          <w:lang w:eastAsia="en-GB"/>
        </w:rPr>
        <w:t>Msg0,</w:t>
      </w:r>
      <w:r w:rsidR="006C1D0E" w:rsidRPr="00CD5798">
        <w:rPr>
          <w:rFonts w:eastAsia="MS Mincho" w:cs="Times New Roman"/>
          <w:color w:val="000000" w:themeColor="text1"/>
          <w:szCs w:val="24"/>
          <w:lang w:eastAsia="en-GB"/>
        </w:rPr>
        <w:t xml:space="preserve"> </w:t>
      </w:r>
      <w:r w:rsidR="00025AC4" w:rsidRPr="00CD5798">
        <w:rPr>
          <w:rFonts w:eastAsia="MS Mincho" w:cs="Times New Roman"/>
          <w:color w:val="000000" w:themeColor="text1"/>
          <w:szCs w:val="24"/>
          <w:lang w:eastAsia="en-GB"/>
        </w:rPr>
        <w:t xml:space="preserve">Msg1 and Msg2 to be 20 bits and Msg 3 (EPC-like ID) to be 96 bits, with both R2D and D2R data rate to be at 5kbps (values based on RAN1 coverage evaluation assumptions), </w:t>
      </w:r>
      <w:r w:rsidR="00D65D39" w:rsidRPr="00CD5798">
        <w:rPr>
          <w:rFonts w:eastAsia="MS Mincho" w:cs="Times New Roman"/>
          <w:color w:val="000000" w:themeColor="text1"/>
          <w:szCs w:val="24"/>
          <w:lang w:eastAsia="en-GB"/>
        </w:rPr>
        <w:t>the parameters</w:t>
      </w:r>
      <w:r w:rsidR="005E6208" w:rsidRPr="00CD5798">
        <w:rPr>
          <w:rFonts w:eastAsia="MS Mincho" w:cs="Times New Roman"/>
          <w:color w:val="000000" w:themeColor="text1"/>
          <w:szCs w:val="24"/>
          <w:lang w:eastAsia="en-GB"/>
        </w:rPr>
        <w:t xml:space="preserve"> used in the simulation provided in the table below.</w:t>
      </w:r>
    </w:p>
    <w:p w14:paraId="0A31786C" w14:textId="07C33E5E" w:rsidR="00A41B1D" w:rsidRPr="00CD5798" w:rsidRDefault="00A41B1D" w:rsidP="00A41B1D">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1</w:t>
      </w:r>
      <w:r w:rsidRPr="00CD5798">
        <w:fldChar w:fldCharType="end"/>
      </w:r>
      <w:r w:rsidRPr="00CD5798">
        <w:t>: Parameters for simulation.</w:t>
      </w:r>
    </w:p>
    <w:tbl>
      <w:tblPr>
        <w:tblStyle w:val="TableGrid"/>
        <w:tblW w:w="0" w:type="auto"/>
        <w:jc w:val="center"/>
        <w:tblLook w:val="04A0" w:firstRow="1" w:lastRow="0" w:firstColumn="1" w:lastColumn="0" w:noHBand="0" w:noVBand="1"/>
      </w:tblPr>
      <w:tblGrid>
        <w:gridCol w:w="3763"/>
        <w:gridCol w:w="2048"/>
      </w:tblGrid>
      <w:tr w:rsidR="008E72CD" w:rsidRPr="00CD5798" w14:paraId="4AA73DEE" w14:textId="77777777" w:rsidTr="008631CC">
        <w:trPr>
          <w:jc w:val="center"/>
        </w:trPr>
        <w:tc>
          <w:tcPr>
            <w:tcW w:w="3763" w:type="dxa"/>
          </w:tcPr>
          <w:p w14:paraId="0D9DFC06" w14:textId="11BE79A3" w:rsidR="008E72CD" w:rsidRPr="00CD5798" w:rsidRDefault="008E72CD" w:rsidP="00025AC4">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Parameter</w:t>
            </w:r>
          </w:p>
        </w:tc>
        <w:tc>
          <w:tcPr>
            <w:tcW w:w="2048" w:type="dxa"/>
          </w:tcPr>
          <w:p w14:paraId="00DA1D6B" w14:textId="78E73BFD" w:rsidR="008E72CD" w:rsidRPr="00CD5798" w:rsidRDefault="008E72CD" w:rsidP="00025AC4">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Value</w:t>
            </w:r>
          </w:p>
        </w:tc>
      </w:tr>
      <w:tr w:rsidR="008E72CD" w:rsidRPr="00CD5798" w14:paraId="092EE67B" w14:textId="77777777" w:rsidTr="008631CC">
        <w:trPr>
          <w:jc w:val="center"/>
        </w:trPr>
        <w:tc>
          <w:tcPr>
            <w:tcW w:w="3763" w:type="dxa"/>
          </w:tcPr>
          <w:p w14:paraId="0CFFA5D0" w14:textId="50CFF76B" w:rsidR="008E72CD" w:rsidRPr="00CD5798" w:rsidRDefault="00E5464F"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Message size (Msg0,Msg1 and Msg2)</w:t>
            </w:r>
          </w:p>
        </w:tc>
        <w:tc>
          <w:tcPr>
            <w:tcW w:w="2048" w:type="dxa"/>
          </w:tcPr>
          <w:p w14:paraId="4688CD0B" w14:textId="162339CE" w:rsidR="008E72CD" w:rsidRPr="00CD5798" w:rsidRDefault="00E5464F"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20 bits</w:t>
            </w:r>
          </w:p>
        </w:tc>
      </w:tr>
      <w:tr w:rsidR="008E72CD" w:rsidRPr="00CD5798" w14:paraId="2ED8861A" w14:textId="77777777" w:rsidTr="008631CC">
        <w:trPr>
          <w:jc w:val="center"/>
        </w:trPr>
        <w:tc>
          <w:tcPr>
            <w:tcW w:w="3763" w:type="dxa"/>
          </w:tcPr>
          <w:p w14:paraId="674CBB19" w14:textId="336E1E63" w:rsidR="008E72CD" w:rsidRPr="00CD5798" w:rsidRDefault="00E5464F"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Message size (Msg 3)</w:t>
            </w:r>
          </w:p>
        </w:tc>
        <w:tc>
          <w:tcPr>
            <w:tcW w:w="2048" w:type="dxa"/>
          </w:tcPr>
          <w:p w14:paraId="05B293B0" w14:textId="0AC4ECF2" w:rsidR="008E72CD" w:rsidRPr="00CD5798" w:rsidRDefault="00E5464F"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96 bits</w:t>
            </w:r>
          </w:p>
        </w:tc>
      </w:tr>
      <w:tr w:rsidR="008E72CD" w:rsidRPr="00CD5798" w14:paraId="3FE94F4D" w14:textId="77777777" w:rsidTr="008631CC">
        <w:trPr>
          <w:jc w:val="center"/>
        </w:trPr>
        <w:tc>
          <w:tcPr>
            <w:tcW w:w="3763" w:type="dxa"/>
          </w:tcPr>
          <w:p w14:paraId="439D7201" w14:textId="1A55A7F9" w:rsidR="008E72CD" w:rsidRPr="00CD5798" w:rsidRDefault="00E5464F"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Data rate (R2D and D2R)</w:t>
            </w:r>
          </w:p>
        </w:tc>
        <w:tc>
          <w:tcPr>
            <w:tcW w:w="2048" w:type="dxa"/>
          </w:tcPr>
          <w:p w14:paraId="0A2B730C" w14:textId="19DFDBB6" w:rsidR="008E72CD" w:rsidRPr="00CD5798" w:rsidRDefault="00E5464F"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5kbps</w:t>
            </w:r>
          </w:p>
        </w:tc>
      </w:tr>
      <w:tr w:rsidR="00F067EA" w:rsidRPr="00CD5798" w14:paraId="55E4C515" w14:textId="77777777" w:rsidTr="008631CC">
        <w:trPr>
          <w:jc w:val="center"/>
        </w:trPr>
        <w:tc>
          <w:tcPr>
            <w:tcW w:w="3763" w:type="dxa"/>
          </w:tcPr>
          <w:p w14:paraId="734DFC69" w14:textId="08A7540C" w:rsidR="00F067EA" w:rsidRPr="00CD5798" w:rsidRDefault="009A05B0"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Coverage radius</w:t>
            </w:r>
          </w:p>
        </w:tc>
        <w:tc>
          <w:tcPr>
            <w:tcW w:w="2048" w:type="dxa"/>
          </w:tcPr>
          <w:p w14:paraId="11D93C23" w14:textId="11B20EED" w:rsidR="00F067EA" w:rsidRPr="00CD5798" w:rsidRDefault="009A05B0"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10-50 m</w:t>
            </w:r>
          </w:p>
        </w:tc>
      </w:tr>
      <w:tr w:rsidR="009A05B0" w:rsidRPr="00CD5798" w14:paraId="138E782D" w14:textId="77777777" w:rsidTr="008631CC">
        <w:trPr>
          <w:jc w:val="center"/>
        </w:trPr>
        <w:tc>
          <w:tcPr>
            <w:tcW w:w="3763" w:type="dxa"/>
          </w:tcPr>
          <w:p w14:paraId="18C8FB33" w14:textId="7F6AD001" w:rsidR="009A05B0" w:rsidRPr="00CD5798" w:rsidRDefault="009A05B0"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lastRenderedPageBreak/>
              <w:t>Device density</w:t>
            </w:r>
          </w:p>
        </w:tc>
        <w:tc>
          <w:tcPr>
            <w:tcW w:w="2048" w:type="dxa"/>
          </w:tcPr>
          <w:p w14:paraId="71598D4B" w14:textId="13041CB9" w:rsidR="009A05B0" w:rsidRPr="00CD5798" w:rsidRDefault="009A05B0"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150 devices per 100 m2</w:t>
            </w:r>
          </w:p>
        </w:tc>
      </w:tr>
      <w:tr w:rsidR="008E72CD" w:rsidRPr="00CD5798" w14:paraId="342434B2" w14:textId="77777777" w:rsidTr="008631CC">
        <w:trPr>
          <w:jc w:val="center"/>
        </w:trPr>
        <w:tc>
          <w:tcPr>
            <w:tcW w:w="3763" w:type="dxa"/>
          </w:tcPr>
          <w:p w14:paraId="749422CC" w14:textId="22580B3C" w:rsidR="008E72CD" w:rsidRPr="00CD5798" w:rsidRDefault="0013219B"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Channel BW</w:t>
            </w:r>
          </w:p>
        </w:tc>
        <w:tc>
          <w:tcPr>
            <w:tcW w:w="2048" w:type="dxa"/>
          </w:tcPr>
          <w:p w14:paraId="7207E68A" w14:textId="6CA0FED3" w:rsidR="008E72CD" w:rsidRPr="00CD5798" w:rsidRDefault="0013219B"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10 PRBs (1.8MHz usable BW)</w:t>
            </w:r>
          </w:p>
        </w:tc>
      </w:tr>
      <w:tr w:rsidR="0013219B" w:rsidRPr="00CD5798" w14:paraId="4F6833F0" w14:textId="77777777" w:rsidTr="008631CC">
        <w:trPr>
          <w:jc w:val="center"/>
        </w:trPr>
        <w:tc>
          <w:tcPr>
            <w:tcW w:w="3763" w:type="dxa"/>
          </w:tcPr>
          <w:p w14:paraId="4D4FA6A1" w14:textId="0EC6AC66" w:rsidR="0013219B" w:rsidRPr="00CD5798" w:rsidRDefault="0013219B"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UL bandwidth</w:t>
            </w:r>
          </w:p>
        </w:tc>
        <w:tc>
          <w:tcPr>
            <w:tcW w:w="2048" w:type="dxa"/>
          </w:tcPr>
          <w:p w14:paraId="03B84629" w14:textId="390626D4" w:rsidR="0013219B" w:rsidRPr="00CD5798" w:rsidRDefault="0013219B"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15 kHz</w:t>
            </w:r>
          </w:p>
        </w:tc>
      </w:tr>
      <w:tr w:rsidR="005E6208" w:rsidRPr="00CD5798" w14:paraId="15AF0D58" w14:textId="77777777" w:rsidTr="008631CC">
        <w:trPr>
          <w:jc w:val="center"/>
        </w:trPr>
        <w:tc>
          <w:tcPr>
            <w:tcW w:w="3763" w:type="dxa"/>
          </w:tcPr>
          <w:p w14:paraId="5582EAAC" w14:textId="58C9ED34" w:rsidR="005E6208" w:rsidRPr="00CD5798" w:rsidRDefault="005E6208"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Number of subcarriers for passive devices</w:t>
            </w:r>
            <w:r w:rsidR="009A1313" w:rsidRPr="00CD5798">
              <w:rPr>
                <w:rFonts w:eastAsia="MS Mincho" w:cs="Arial"/>
                <w:color w:val="000000" w:themeColor="text1"/>
                <w:sz w:val="16"/>
                <w:szCs w:val="16"/>
                <w:lang w:eastAsia="en-GB"/>
              </w:rPr>
              <w:t xml:space="preserve"> (assuming </w:t>
            </w:r>
            <w:r w:rsidR="00413C65" w:rsidRPr="00CD5798">
              <w:rPr>
                <w:rFonts w:eastAsia="MS Mincho" w:cs="Arial"/>
                <w:color w:val="000000" w:themeColor="text1"/>
                <w:sz w:val="16"/>
                <w:szCs w:val="16"/>
                <w:lang w:eastAsia="en-GB"/>
              </w:rPr>
              <w:t>mirror images)</w:t>
            </w:r>
          </w:p>
        </w:tc>
        <w:tc>
          <w:tcPr>
            <w:tcW w:w="2048" w:type="dxa"/>
          </w:tcPr>
          <w:p w14:paraId="1A71AAB8" w14:textId="115F0492" w:rsidR="005E6208" w:rsidRPr="00CD5798" w:rsidRDefault="004D23DB"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60</w:t>
            </w:r>
          </w:p>
        </w:tc>
      </w:tr>
      <w:tr w:rsidR="004D23DB" w:rsidRPr="00CD5798" w14:paraId="2C0077A2" w14:textId="77777777" w:rsidTr="008631CC">
        <w:trPr>
          <w:jc w:val="center"/>
        </w:trPr>
        <w:tc>
          <w:tcPr>
            <w:tcW w:w="3763" w:type="dxa"/>
          </w:tcPr>
          <w:p w14:paraId="0160D48B" w14:textId="375F16D0" w:rsidR="004D23DB" w:rsidRPr="00CD5798" w:rsidRDefault="004D23DB"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Number of subcarriers for active devices</w:t>
            </w:r>
          </w:p>
        </w:tc>
        <w:tc>
          <w:tcPr>
            <w:tcW w:w="2048" w:type="dxa"/>
          </w:tcPr>
          <w:p w14:paraId="7AC67EEE" w14:textId="3C1A0D0B" w:rsidR="004D23DB" w:rsidRPr="00CD5798" w:rsidRDefault="004D23DB"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120</w:t>
            </w:r>
          </w:p>
        </w:tc>
      </w:tr>
      <w:tr w:rsidR="008631CC" w:rsidRPr="00CD5798" w14:paraId="7A8EF0AD" w14:textId="77777777" w:rsidTr="008631CC">
        <w:trPr>
          <w:jc w:val="center"/>
        </w:trPr>
        <w:tc>
          <w:tcPr>
            <w:tcW w:w="3763" w:type="dxa"/>
          </w:tcPr>
          <w:p w14:paraId="5DCDC1CC" w14:textId="718AA00C" w:rsidR="008631CC" w:rsidRPr="00CD5798" w:rsidRDefault="00083DDA" w:rsidP="008631CC">
            <w:pPr>
              <w:tabs>
                <w:tab w:val="left" w:pos="1622"/>
              </w:tabs>
              <w:rPr>
                <w:rFonts w:eastAsia="MS Mincho" w:cs="Arial"/>
                <w:color w:val="000000" w:themeColor="text1"/>
                <w:sz w:val="16"/>
                <w:szCs w:val="16"/>
                <w:lang w:eastAsia="en-GB"/>
              </w:rPr>
            </w:pPr>
            <m:oMathPara>
              <m:oMath>
                <m:sSub>
                  <m:sSubPr>
                    <m:ctrlPr>
                      <w:rPr>
                        <w:rFonts w:ascii="Cambria Math" w:eastAsiaTheme="minorEastAsia" w:hAnsi="Cambria Math" w:cs="Arial"/>
                        <w:i/>
                        <w:iCs/>
                        <w:spacing w:val="-6"/>
                        <w:kern w:val="20"/>
                        <w:sz w:val="16"/>
                        <w:szCs w:val="16"/>
                      </w:rPr>
                    </m:ctrlPr>
                  </m:sSubPr>
                  <m:e>
                    <m:r>
                      <w:rPr>
                        <w:rFonts w:ascii="Cambria Math" w:eastAsiaTheme="minorEastAsia" w:hAnsi="Cambria Math" w:cs="Arial"/>
                        <w:spacing w:val="-6"/>
                        <w:kern w:val="20"/>
                        <w:sz w:val="16"/>
                        <w:szCs w:val="16"/>
                      </w:rPr>
                      <m:t>T</m:t>
                    </m:r>
                  </m:e>
                  <m:sub>
                    <m:r>
                      <w:rPr>
                        <w:rFonts w:ascii="Cambria Math" w:eastAsiaTheme="minorEastAsia" w:hAnsi="Cambria Math" w:cs="Arial"/>
                        <w:spacing w:val="-6"/>
                        <w:kern w:val="20"/>
                        <w:sz w:val="16"/>
                        <w:szCs w:val="16"/>
                      </w:rPr>
                      <m:t>Msg0</m:t>
                    </m:r>
                  </m:sub>
                </m:sSub>
                <m:r>
                  <w:rPr>
                    <w:rFonts w:ascii="Cambria Math" w:eastAsiaTheme="minorEastAsia" w:hAnsi="Cambria Math" w:cs="Arial"/>
                    <w:spacing w:val="-6"/>
                    <w:kern w:val="20"/>
                    <w:sz w:val="16"/>
                    <w:szCs w:val="16"/>
                  </w:rPr>
                  <m:t>,</m:t>
                </m:r>
                <m:sSub>
                  <m:sSubPr>
                    <m:ctrlPr>
                      <w:rPr>
                        <w:rFonts w:ascii="Cambria Math" w:eastAsiaTheme="minorEastAsia" w:hAnsi="Cambria Math" w:cs="Arial"/>
                        <w:i/>
                        <w:iCs/>
                        <w:spacing w:val="-6"/>
                        <w:kern w:val="20"/>
                        <w:sz w:val="16"/>
                        <w:szCs w:val="16"/>
                      </w:rPr>
                    </m:ctrlPr>
                  </m:sSubPr>
                  <m:e>
                    <m:r>
                      <w:rPr>
                        <w:rFonts w:ascii="Cambria Math" w:eastAsiaTheme="minorEastAsia" w:hAnsi="Cambria Math" w:cs="Arial"/>
                        <w:spacing w:val="-6"/>
                        <w:kern w:val="20"/>
                        <w:sz w:val="16"/>
                        <w:szCs w:val="16"/>
                      </w:rPr>
                      <m:t>T</m:t>
                    </m:r>
                  </m:e>
                  <m:sub>
                    <m:r>
                      <w:rPr>
                        <w:rFonts w:ascii="Cambria Math" w:eastAsiaTheme="minorEastAsia" w:hAnsi="Cambria Math" w:cs="Arial"/>
                        <w:spacing w:val="-6"/>
                        <w:kern w:val="20"/>
                        <w:sz w:val="16"/>
                        <w:szCs w:val="16"/>
                      </w:rPr>
                      <m:t>Msg1</m:t>
                    </m:r>
                  </m:sub>
                </m:sSub>
                <m:r>
                  <w:rPr>
                    <w:rFonts w:ascii="Cambria Math" w:eastAsiaTheme="minorEastAsia" w:hAnsi="Cambria Math" w:cs="Arial"/>
                    <w:spacing w:val="-6"/>
                    <w:kern w:val="20"/>
                    <w:sz w:val="16"/>
                    <w:szCs w:val="16"/>
                  </w:rPr>
                  <m:t>,</m:t>
                </m:r>
                <m:sSub>
                  <m:sSubPr>
                    <m:ctrlPr>
                      <w:rPr>
                        <w:rFonts w:ascii="Cambria Math" w:eastAsiaTheme="minorEastAsia" w:hAnsi="Cambria Math" w:cs="Arial"/>
                        <w:i/>
                        <w:iCs/>
                        <w:spacing w:val="-6"/>
                        <w:kern w:val="20"/>
                        <w:sz w:val="16"/>
                        <w:szCs w:val="16"/>
                      </w:rPr>
                    </m:ctrlPr>
                  </m:sSubPr>
                  <m:e>
                    <m:r>
                      <w:rPr>
                        <w:rFonts w:ascii="Cambria Math" w:eastAsiaTheme="minorEastAsia" w:hAnsi="Cambria Math" w:cs="Arial"/>
                        <w:spacing w:val="-6"/>
                        <w:kern w:val="20"/>
                        <w:sz w:val="16"/>
                        <w:szCs w:val="16"/>
                      </w:rPr>
                      <m:t>T</m:t>
                    </m:r>
                  </m:e>
                  <m:sub>
                    <m:r>
                      <w:rPr>
                        <w:rFonts w:ascii="Cambria Math" w:eastAsiaTheme="minorEastAsia" w:hAnsi="Cambria Math" w:cs="Arial"/>
                        <w:spacing w:val="-6"/>
                        <w:kern w:val="20"/>
                        <w:sz w:val="16"/>
                        <w:szCs w:val="16"/>
                      </w:rPr>
                      <m:t>Msg2</m:t>
                    </m:r>
                  </m:sub>
                </m:sSub>
              </m:oMath>
            </m:oMathPara>
          </w:p>
        </w:tc>
        <w:tc>
          <w:tcPr>
            <w:tcW w:w="2048" w:type="dxa"/>
          </w:tcPr>
          <w:p w14:paraId="3990941D" w14:textId="6E2AF148" w:rsidR="008631CC" w:rsidRPr="00CD5798" w:rsidRDefault="008631CC"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lang w:eastAsia="en-GB"/>
              </w:rPr>
              <w:t>4 ms</w:t>
            </w:r>
          </w:p>
        </w:tc>
      </w:tr>
      <w:tr w:rsidR="008631CC" w:rsidRPr="00CD5798" w14:paraId="2E214F66" w14:textId="77777777" w:rsidTr="008631CC">
        <w:trPr>
          <w:jc w:val="center"/>
        </w:trPr>
        <w:tc>
          <w:tcPr>
            <w:tcW w:w="3763" w:type="dxa"/>
          </w:tcPr>
          <w:p w14:paraId="01F0FBCF" w14:textId="007739FE" w:rsidR="008631CC" w:rsidRPr="00CD5798" w:rsidRDefault="00083DDA" w:rsidP="008631CC">
            <w:pPr>
              <w:tabs>
                <w:tab w:val="left" w:pos="1622"/>
              </w:tabs>
              <w:rPr>
                <w:rFonts w:eastAsia="MS Mincho" w:cs="Arial"/>
                <w:color w:val="000000" w:themeColor="text1"/>
                <w:sz w:val="16"/>
                <w:szCs w:val="16"/>
                <w:lang w:eastAsia="en-GB"/>
              </w:rPr>
            </w:pPr>
            <m:oMathPara>
              <m:oMath>
                <m:sSub>
                  <m:sSubPr>
                    <m:ctrlPr>
                      <w:rPr>
                        <w:rFonts w:ascii="Cambria Math" w:eastAsiaTheme="minorEastAsia" w:hAnsi="Cambria Math" w:cs="Arial"/>
                        <w:i/>
                        <w:iCs/>
                        <w:spacing w:val="-6"/>
                        <w:kern w:val="20"/>
                        <w:sz w:val="16"/>
                        <w:szCs w:val="16"/>
                      </w:rPr>
                    </m:ctrlPr>
                  </m:sSubPr>
                  <m:e>
                    <m:r>
                      <w:rPr>
                        <w:rFonts w:ascii="Cambria Math" w:eastAsiaTheme="minorEastAsia" w:hAnsi="Cambria Math" w:cs="Arial"/>
                        <w:spacing w:val="-6"/>
                        <w:kern w:val="20"/>
                        <w:sz w:val="16"/>
                        <w:szCs w:val="16"/>
                      </w:rPr>
                      <m:t>T</m:t>
                    </m:r>
                  </m:e>
                  <m:sub>
                    <m:r>
                      <w:rPr>
                        <w:rFonts w:ascii="Cambria Math" w:eastAsiaTheme="minorEastAsia" w:hAnsi="Cambria Math" w:cs="Arial"/>
                        <w:spacing w:val="-6"/>
                        <w:kern w:val="20"/>
                        <w:sz w:val="16"/>
                        <w:szCs w:val="16"/>
                      </w:rPr>
                      <m:t>ID</m:t>
                    </m:r>
                  </m:sub>
                </m:sSub>
              </m:oMath>
            </m:oMathPara>
          </w:p>
        </w:tc>
        <w:tc>
          <w:tcPr>
            <w:tcW w:w="2048" w:type="dxa"/>
          </w:tcPr>
          <w:p w14:paraId="14F8F6D0" w14:textId="78F868DC" w:rsidR="008631CC" w:rsidRPr="00CD5798" w:rsidRDefault="008631CC"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rPr>
              <w:t>19.2 ms</w:t>
            </w:r>
          </w:p>
        </w:tc>
      </w:tr>
      <w:tr w:rsidR="008631CC" w:rsidRPr="00CD5798" w14:paraId="3E811D9F" w14:textId="77777777" w:rsidTr="008631CC">
        <w:trPr>
          <w:jc w:val="center"/>
        </w:trPr>
        <w:tc>
          <w:tcPr>
            <w:tcW w:w="3763" w:type="dxa"/>
          </w:tcPr>
          <w:p w14:paraId="623AFAE8" w14:textId="6CDBCAD6" w:rsidR="008631CC" w:rsidRPr="00CD5798" w:rsidRDefault="008631CC" w:rsidP="008631CC">
            <w:pPr>
              <w:tabs>
                <w:tab w:val="left" w:pos="1622"/>
              </w:tabs>
              <w:jc w:val="center"/>
              <w:rPr>
                <w:rFonts w:eastAsia="MS Mincho" w:cs="Arial"/>
                <w:color w:val="000000" w:themeColor="text1"/>
                <w:sz w:val="16"/>
                <w:szCs w:val="16"/>
                <w:lang w:eastAsia="en-GB"/>
              </w:rPr>
            </w:pPr>
            <w:r w:rsidRPr="00CD5798">
              <w:rPr>
                <w:rFonts w:eastAsia="MS Mincho" w:cs="Arial"/>
                <w:i/>
                <w:iCs/>
                <w:color w:val="000000" w:themeColor="text1"/>
                <w:sz w:val="16"/>
                <w:szCs w:val="16"/>
              </w:rPr>
              <w:t>T1 [12]</w:t>
            </w:r>
          </w:p>
        </w:tc>
        <w:tc>
          <w:tcPr>
            <w:tcW w:w="2048" w:type="dxa"/>
          </w:tcPr>
          <w:p w14:paraId="0BB87585" w14:textId="47017658" w:rsidR="008631CC" w:rsidRPr="00CD5798" w:rsidRDefault="008631CC"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rPr>
              <w:t>87.5us</w:t>
            </w:r>
          </w:p>
        </w:tc>
      </w:tr>
      <w:tr w:rsidR="008631CC" w:rsidRPr="00CD5798" w14:paraId="3DE31644" w14:textId="77777777" w:rsidTr="008631CC">
        <w:trPr>
          <w:jc w:val="center"/>
        </w:trPr>
        <w:tc>
          <w:tcPr>
            <w:tcW w:w="3763" w:type="dxa"/>
          </w:tcPr>
          <w:p w14:paraId="3FA0E393" w14:textId="1E25D886" w:rsidR="008631CC" w:rsidRPr="00CD5798" w:rsidRDefault="008631CC" w:rsidP="008631CC">
            <w:pPr>
              <w:tabs>
                <w:tab w:val="left" w:pos="1622"/>
              </w:tabs>
              <w:jc w:val="center"/>
              <w:rPr>
                <w:rFonts w:eastAsia="MS Mincho" w:cs="Arial"/>
                <w:color w:val="000000" w:themeColor="text1"/>
                <w:sz w:val="16"/>
                <w:szCs w:val="16"/>
                <w:lang w:eastAsia="en-GB"/>
              </w:rPr>
            </w:pPr>
            <w:r w:rsidRPr="00CD5798">
              <w:rPr>
                <w:rFonts w:eastAsia="MS Mincho" w:cs="Arial"/>
                <w:i/>
                <w:iCs/>
                <w:color w:val="000000" w:themeColor="text1"/>
                <w:sz w:val="16"/>
                <w:szCs w:val="16"/>
              </w:rPr>
              <w:t>T2 [12]</w:t>
            </w:r>
          </w:p>
        </w:tc>
        <w:tc>
          <w:tcPr>
            <w:tcW w:w="2048" w:type="dxa"/>
          </w:tcPr>
          <w:p w14:paraId="1A47570C" w14:textId="2CF05C41" w:rsidR="008631CC" w:rsidRPr="00CD5798" w:rsidRDefault="008631CC"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rPr>
              <w:t>75us</w:t>
            </w:r>
          </w:p>
        </w:tc>
      </w:tr>
      <w:tr w:rsidR="008631CC" w:rsidRPr="00CD5798" w14:paraId="436703D4" w14:textId="77777777" w:rsidTr="008631CC">
        <w:trPr>
          <w:jc w:val="center"/>
        </w:trPr>
        <w:tc>
          <w:tcPr>
            <w:tcW w:w="3763" w:type="dxa"/>
          </w:tcPr>
          <w:p w14:paraId="55C6D569" w14:textId="1C0FFFB5" w:rsidR="008631CC" w:rsidRPr="00CD5798" w:rsidRDefault="00083DDA" w:rsidP="008631CC">
            <w:pPr>
              <w:tabs>
                <w:tab w:val="left" w:pos="1622"/>
              </w:tabs>
              <w:rPr>
                <w:rFonts w:eastAsia="MS Mincho" w:cs="Arial"/>
                <w:color w:val="000000" w:themeColor="text1"/>
                <w:sz w:val="16"/>
                <w:szCs w:val="16"/>
                <w:lang w:eastAsia="en-GB"/>
              </w:rPr>
            </w:pPr>
            <m:oMathPara>
              <m:oMath>
                <m:sSub>
                  <m:sSubPr>
                    <m:ctrlPr>
                      <w:rPr>
                        <w:rFonts w:ascii="Cambria Math" w:eastAsiaTheme="minorEastAsia" w:hAnsi="Cambria Math" w:cs="Arial"/>
                        <w:i/>
                        <w:iCs/>
                        <w:color w:val="000000" w:themeColor="text1"/>
                        <w:spacing w:val="-6"/>
                        <w:kern w:val="20"/>
                        <w:sz w:val="16"/>
                        <w:szCs w:val="16"/>
                      </w:rPr>
                    </m:ctrlPr>
                  </m:sSubPr>
                  <m:e>
                    <m:r>
                      <w:rPr>
                        <w:rFonts w:ascii="Cambria Math" w:eastAsiaTheme="minorEastAsia" w:hAnsi="Cambria Math" w:cs="Arial"/>
                        <w:color w:val="000000" w:themeColor="text1"/>
                        <w:spacing w:val="-6"/>
                        <w:kern w:val="20"/>
                        <w:sz w:val="16"/>
                        <w:szCs w:val="16"/>
                      </w:rPr>
                      <m:t>T</m:t>
                    </m:r>
                  </m:e>
                  <m:sub>
                    <m:r>
                      <w:rPr>
                        <w:rFonts w:ascii="Cambria Math" w:eastAsiaTheme="minorEastAsia" w:hAnsi="Cambria Math" w:cs="Arial"/>
                        <w:color w:val="000000" w:themeColor="text1"/>
                        <w:spacing w:val="-6"/>
                        <w:kern w:val="20"/>
                        <w:sz w:val="16"/>
                        <w:szCs w:val="16"/>
                      </w:rPr>
                      <m:t>S</m:t>
                    </m:r>
                  </m:sub>
                </m:sSub>
              </m:oMath>
            </m:oMathPara>
          </w:p>
        </w:tc>
        <w:tc>
          <w:tcPr>
            <w:tcW w:w="2048" w:type="dxa"/>
          </w:tcPr>
          <w:p w14:paraId="47F5FFE6" w14:textId="2CD19148" w:rsidR="008631CC" w:rsidRPr="00CD5798" w:rsidRDefault="008631CC"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rPr>
              <w:t>31.5250 ms</w:t>
            </w:r>
          </w:p>
        </w:tc>
      </w:tr>
      <w:tr w:rsidR="008631CC" w:rsidRPr="00CD5798" w14:paraId="6316393C" w14:textId="77777777" w:rsidTr="008631CC">
        <w:trPr>
          <w:jc w:val="center"/>
        </w:trPr>
        <w:tc>
          <w:tcPr>
            <w:tcW w:w="3763" w:type="dxa"/>
          </w:tcPr>
          <w:p w14:paraId="68C67357" w14:textId="7EBF386A" w:rsidR="008631CC" w:rsidRPr="00CD5798" w:rsidRDefault="00083DDA" w:rsidP="008631CC">
            <w:pPr>
              <w:tabs>
                <w:tab w:val="left" w:pos="1622"/>
              </w:tabs>
              <w:rPr>
                <w:rFonts w:eastAsia="MS Mincho" w:cs="Arial"/>
                <w:color w:val="000000" w:themeColor="text1"/>
                <w:sz w:val="16"/>
                <w:szCs w:val="16"/>
                <w:lang w:eastAsia="en-GB"/>
              </w:rPr>
            </w:pPr>
            <m:oMathPara>
              <m:oMath>
                <m:sSub>
                  <m:sSubPr>
                    <m:ctrlPr>
                      <w:rPr>
                        <w:rFonts w:ascii="Cambria Math" w:eastAsiaTheme="minorEastAsia" w:hAnsi="Cambria Math" w:cs="Arial"/>
                        <w:i/>
                        <w:iCs/>
                        <w:spacing w:val="-6"/>
                        <w:kern w:val="20"/>
                        <w:sz w:val="16"/>
                        <w:szCs w:val="16"/>
                      </w:rPr>
                    </m:ctrlPr>
                  </m:sSubPr>
                  <m:e>
                    <m:r>
                      <w:rPr>
                        <w:rFonts w:ascii="Cambria Math" w:eastAsiaTheme="minorEastAsia" w:hAnsi="Cambria Math" w:cs="Arial"/>
                        <w:spacing w:val="-6"/>
                        <w:kern w:val="20"/>
                        <w:sz w:val="16"/>
                        <w:szCs w:val="16"/>
                      </w:rPr>
                      <m:t>T</m:t>
                    </m:r>
                  </m:e>
                  <m:sub>
                    <m:r>
                      <w:rPr>
                        <w:rFonts w:ascii="Cambria Math" w:eastAsiaTheme="minorEastAsia" w:hAnsi="Cambria Math" w:cs="Arial"/>
                        <w:spacing w:val="-6"/>
                        <w:kern w:val="20"/>
                        <w:sz w:val="16"/>
                        <w:szCs w:val="16"/>
                      </w:rPr>
                      <m:t>e</m:t>
                    </m:r>
                  </m:sub>
                </m:sSub>
              </m:oMath>
            </m:oMathPara>
          </w:p>
        </w:tc>
        <w:tc>
          <w:tcPr>
            <w:tcW w:w="2048" w:type="dxa"/>
          </w:tcPr>
          <w:p w14:paraId="2043C62C" w14:textId="08E442BB" w:rsidR="008631CC" w:rsidRPr="00CD5798" w:rsidRDefault="008631CC"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rPr>
              <w:t>4.1625 ms</w:t>
            </w:r>
          </w:p>
        </w:tc>
      </w:tr>
      <w:tr w:rsidR="008631CC" w:rsidRPr="00CD5798" w14:paraId="1625E67A" w14:textId="77777777" w:rsidTr="008631CC">
        <w:trPr>
          <w:jc w:val="center"/>
        </w:trPr>
        <w:tc>
          <w:tcPr>
            <w:tcW w:w="3763" w:type="dxa"/>
          </w:tcPr>
          <w:p w14:paraId="7CDD9A4B" w14:textId="37E0BC1A" w:rsidR="008631CC" w:rsidRPr="00CD5798" w:rsidRDefault="00083DDA" w:rsidP="008631CC">
            <w:pPr>
              <w:tabs>
                <w:tab w:val="left" w:pos="1622"/>
              </w:tabs>
              <w:rPr>
                <w:rFonts w:eastAsia="MS Mincho" w:cs="Arial"/>
                <w:color w:val="000000" w:themeColor="text1"/>
                <w:sz w:val="16"/>
                <w:szCs w:val="16"/>
                <w:lang w:eastAsia="en-GB"/>
              </w:rPr>
            </w:pPr>
            <m:oMathPara>
              <m:oMath>
                <m:sSub>
                  <m:sSubPr>
                    <m:ctrlPr>
                      <w:rPr>
                        <w:rFonts w:ascii="Cambria Math" w:eastAsiaTheme="minorEastAsia" w:hAnsi="Cambria Math" w:cs="Arial"/>
                        <w:i/>
                        <w:iCs/>
                        <w:spacing w:val="-6"/>
                        <w:kern w:val="20"/>
                        <w:sz w:val="16"/>
                        <w:szCs w:val="16"/>
                      </w:rPr>
                    </m:ctrlPr>
                  </m:sSubPr>
                  <m:e>
                    <m:r>
                      <w:rPr>
                        <w:rFonts w:ascii="Cambria Math" w:eastAsiaTheme="minorEastAsia" w:hAnsi="Cambria Math" w:cs="Arial"/>
                        <w:spacing w:val="-6"/>
                        <w:kern w:val="20"/>
                        <w:sz w:val="16"/>
                        <w:szCs w:val="16"/>
                      </w:rPr>
                      <m:t>T</m:t>
                    </m:r>
                  </m:e>
                  <m:sub>
                    <m:r>
                      <w:rPr>
                        <w:rFonts w:ascii="Cambria Math" w:eastAsiaTheme="minorEastAsia" w:hAnsi="Cambria Math" w:cs="Arial"/>
                        <w:spacing w:val="-6"/>
                        <w:kern w:val="20"/>
                        <w:sz w:val="16"/>
                        <w:szCs w:val="16"/>
                      </w:rPr>
                      <m:t>c</m:t>
                    </m:r>
                  </m:sub>
                </m:sSub>
              </m:oMath>
            </m:oMathPara>
          </w:p>
        </w:tc>
        <w:tc>
          <w:tcPr>
            <w:tcW w:w="2048" w:type="dxa"/>
          </w:tcPr>
          <w:p w14:paraId="5C752C00" w14:textId="439D05D1" w:rsidR="008631CC" w:rsidRPr="00CD5798" w:rsidRDefault="008631CC" w:rsidP="008631CC">
            <w:pPr>
              <w:tabs>
                <w:tab w:val="left" w:pos="1622"/>
              </w:tabs>
              <w:rPr>
                <w:rFonts w:eastAsia="MS Mincho" w:cs="Arial"/>
                <w:color w:val="000000" w:themeColor="text1"/>
                <w:sz w:val="16"/>
                <w:szCs w:val="16"/>
                <w:lang w:eastAsia="en-GB"/>
              </w:rPr>
            </w:pPr>
            <w:r w:rsidRPr="00CD5798">
              <w:rPr>
                <w:rFonts w:eastAsia="MS Mincho" w:cs="Arial"/>
                <w:color w:val="000000" w:themeColor="text1"/>
                <w:sz w:val="16"/>
                <w:szCs w:val="16"/>
              </w:rPr>
              <w:t>8.1625 ms</w:t>
            </w:r>
          </w:p>
        </w:tc>
      </w:tr>
    </w:tbl>
    <w:p w14:paraId="5B042793" w14:textId="77777777" w:rsidR="00F80F54" w:rsidRPr="00CD5798" w:rsidRDefault="00F80F54" w:rsidP="0038446A">
      <w:pPr>
        <w:pStyle w:val="0Maintext"/>
        <w:rPr>
          <w:sz w:val="16"/>
          <w:szCs w:val="16"/>
          <w:lang w:val="en-US"/>
        </w:rPr>
      </w:pPr>
    </w:p>
    <w:p w14:paraId="4BC27079" w14:textId="77777777" w:rsidR="005760E1" w:rsidRPr="00CD5798" w:rsidRDefault="005760E1" w:rsidP="00321183">
      <w:pPr>
        <w:pStyle w:val="0Maintext"/>
        <w:rPr>
          <w:lang w:val="en-US"/>
        </w:rPr>
      </w:pPr>
    </w:p>
    <w:p w14:paraId="2073BEC4" w14:textId="2652A64C" w:rsidR="001C4DB5" w:rsidRPr="00CD5798" w:rsidRDefault="00F031C7" w:rsidP="00B434F9">
      <w:pPr>
        <w:pStyle w:val="BodyText"/>
      </w:pPr>
      <w:r w:rsidRPr="00CD5798">
        <w:t>Figure 6</w:t>
      </w:r>
      <w:r w:rsidR="00321183" w:rsidRPr="00CD5798">
        <w:t xml:space="preserve"> compare</w:t>
      </w:r>
      <w:r w:rsidRPr="00CD5798">
        <w:t>s</w:t>
      </w:r>
      <w:r w:rsidR="00321183" w:rsidRPr="00CD5798">
        <w:t xml:space="preserve"> the inventory completion time for </w:t>
      </w:r>
      <w:r w:rsidR="004E2807" w:rsidRPr="00CD5798">
        <w:t>3</w:t>
      </w:r>
      <w:r w:rsidR="00321183" w:rsidRPr="00CD5798">
        <w:t xml:space="preserve"> cases</w:t>
      </w:r>
      <w:r w:rsidR="004E2807" w:rsidRPr="00CD5798">
        <w:t>-</w:t>
      </w:r>
      <w:r w:rsidR="00321183" w:rsidRPr="00CD5798">
        <w:t xml:space="preserve"> TDMA-only in UL</w:t>
      </w:r>
      <w:r w:rsidR="004E2807" w:rsidRPr="00CD5798">
        <w:t xml:space="preserve"> (as in legacy RFID),</w:t>
      </w:r>
      <w:r w:rsidR="00321183" w:rsidRPr="00CD5798">
        <w:t xml:space="preserve"> TDMA+FDMA in UL</w:t>
      </w:r>
      <w:r w:rsidR="004E2807" w:rsidRPr="00CD5798">
        <w:t xml:space="preserve"> with 60 subcarriers </w:t>
      </w:r>
      <w:r w:rsidR="009A1313" w:rsidRPr="00CD5798">
        <w:t>for passive devices, and TDMA+FDMA in UL with 120 subcarriers for active devices.</w:t>
      </w:r>
      <w:r w:rsidR="00E21B61" w:rsidRPr="00CD5798">
        <w:t xml:space="preserve"> (Note: </w:t>
      </w:r>
      <w:r w:rsidR="00C11446" w:rsidRPr="00CD5798">
        <w:t>Though R2D transmits in TDMA-only, w</w:t>
      </w:r>
      <w:r w:rsidR="00E21B61" w:rsidRPr="00CD5798">
        <w:t>e assume R2D messages take the same time</w:t>
      </w:r>
      <w:r w:rsidR="00580D12" w:rsidRPr="00CD5798">
        <w:t xml:space="preserve"> in both cases</w:t>
      </w:r>
      <w:r w:rsidR="00E21B61" w:rsidRPr="00CD5798">
        <w:t xml:space="preserve"> assuming</w:t>
      </w:r>
      <w:r w:rsidR="0003081F" w:rsidRPr="00CD5798">
        <w:t xml:space="preserve"> a group ID being sent in </w:t>
      </w:r>
      <w:r w:rsidR="00F11A43" w:rsidRPr="00CD5798">
        <w:t>Msg 0 and Msg 2).</w:t>
      </w:r>
      <w:r w:rsidR="00C71560" w:rsidRPr="00CD5798">
        <w:t xml:space="preserve"> Considering coverage radius </w:t>
      </w:r>
      <w:r w:rsidR="00433BDB" w:rsidRPr="00CD5798">
        <w:t xml:space="preserve">of 10-50 m </w:t>
      </w:r>
      <w:r w:rsidR="00C71560" w:rsidRPr="00CD5798">
        <w:t>and device density</w:t>
      </w:r>
      <w:r w:rsidR="00433BDB" w:rsidRPr="00CD5798">
        <w:t xml:space="preserve"> of </w:t>
      </w:r>
      <w:r w:rsidR="009E24E7" w:rsidRPr="00CD5798">
        <w:t>150 devices per 100 m</w:t>
      </w:r>
      <w:r w:rsidR="009E24E7" w:rsidRPr="00CD5798">
        <w:rPr>
          <w:vertAlign w:val="superscript"/>
        </w:rPr>
        <w:t>2</w:t>
      </w:r>
      <w:r w:rsidR="00C71560" w:rsidRPr="00CD5798">
        <w:t>, we depict the performance of minimum and maximum devices (</w:t>
      </w:r>
      <w:r w:rsidR="00E149EC" w:rsidRPr="00CD5798">
        <w:t>471-11781)</w:t>
      </w:r>
      <w:r w:rsidR="00DE130A" w:rsidRPr="00CD5798">
        <w:t>.</w:t>
      </w:r>
      <w:r w:rsidR="006261F7" w:rsidRPr="00CD5798">
        <w:t xml:space="preserve"> </w:t>
      </w:r>
    </w:p>
    <w:p w14:paraId="29500888" w14:textId="77777777" w:rsidR="005760E1" w:rsidRPr="00CD5798" w:rsidRDefault="005760E1" w:rsidP="00321183">
      <w:pPr>
        <w:pStyle w:val="0Maintext"/>
        <w:rPr>
          <w:lang w:val="en-US"/>
        </w:rPr>
      </w:pPr>
    </w:p>
    <w:p w14:paraId="79AEC950" w14:textId="0C07A62B" w:rsidR="009736FA" w:rsidRPr="00CD5798" w:rsidRDefault="001C4DB5" w:rsidP="00B434F9">
      <w:pPr>
        <w:pStyle w:val="BodyText"/>
      </w:pPr>
      <w:r w:rsidRPr="00CD5798">
        <w:t>We c</w:t>
      </w:r>
      <w:r w:rsidR="009736FA" w:rsidRPr="00CD5798">
        <w:t>alculate the inventory completion time with two success probability values</w:t>
      </w:r>
      <w:r w:rsidR="00B37FCC">
        <w:t>:</w:t>
      </w:r>
    </w:p>
    <w:p w14:paraId="64282D56" w14:textId="6DDD8BA6" w:rsidR="00D448E0" w:rsidRPr="00CD5798" w:rsidRDefault="009736FA" w:rsidP="006F3B1C">
      <w:pPr>
        <w:pStyle w:val="0Maintext"/>
        <w:numPr>
          <w:ilvl w:val="0"/>
          <w:numId w:val="18"/>
        </w:numPr>
        <w:jc w:val="left"/>
        <w:rPr>
          <w:lang w:val="en-US"/>
        </w:rPr>
      </w:pPr>
      <w:r w:rsidRPr="00CD5798">
        <w:rPr>
          <w:lang w:val="en-US"/>
        </w:rPr>
        <w:t>success probability percentage close to 50%</w:t>
      </w:r>
      <w:r w:rsidR="008631CC" w:rsidRPr="00CD5798">
        <w:rPr>
          <w:lang w:val="en-US"/>
        </w:rPr>
        <w:t xml:space="preserve"> </w:t>
      </w:r>
      <w:r w:rsidRPr="00CD5798">
        <w:rPr>
          <w:lang w:val="en-US"/>
        </w:rPr>
        <w:t>(value being ~51.3%)- For this, o</w:t>
      </w:r>
      <w:r w:rsidR="006261F7" w:rsidRPr="00CD5798">
        <w:rPr>
          <w:lang w:val="en-US"/>
        </w:rPr>
        <w:t>verall slot size is kept constant to 1.5 times N (based on observation 9)</w:t>
      </w:r>
      <w:r w:rsidR="00A4547B" w:rsidRPr="00CD5798">
        <w:rPr>
          <w:lang w:val="en-US"/>
        </w:rPr>
        <w:t>, which means Lt*Lf=1.5 times N. For example, for Lf=60 (frequency channels in FDMA), number of</w:t>
      </w:r>
      <w:r w:rsidR="00C45A28" w:rsidRPr="00CD5798">
        <w:rPr>
          <w:lang w:val="en-US"/>
        </w:rPr>
        <w:t xml:space="preserve"> available</w:t>
      </w:r>
      <w:r w:rsidR="00A4547B" w:rsidRPr="00CD5798">
        <w:rPr>
          <w:lang w:val="en-US"/>
        </w:rPr>
        <w:t xml:space="preserve"> time occasions is set to </w:t>
      </w:r>
      <w:r w:rsidR="00C45A28" w:rsidRPr="00CD5798">
        <w:rPr>
          <w:lang w:val="en-US"/>
        </w:rPr>
        <w:t>Lt=1.5*N/60</w:t>
      </w:r>
      <w:r w:rsidR="000866E5" w:rsidRPr="00CD5798">
        <w:rPr>
          <w:lang w:val="en-US"/>
        </w:rPr>
        <w:t>.</w:t>
      </w:r>
      <w:r w:rsidR="008631CC" w:rsidRPr="00CD5798">
        <w:rPr>
          <w:lang w:val="en-US"/>
        </w:rPr>
        <w:t xml:space="preserve"> </w:t>
      </w:r>
      <w:r w:rsidR="000B256D" w:rsidRPr="00CD5798">
        <w:rPr>
          <w:lang w:val="en-US"/>
        </w:rPr>
        <w:t>Our simulations</w:t>
      </w:r>
      <w:r w:rsidR="00356802" w:rsidRPr="00CD5798">
        <w:rPr>
          <w:lang w:val="en-US"/>
        </w:rPr>
        <w:t xml:space="preserve"> depicted in Figure 6(a)</w:t>
      </w:r>
      <w:r w:rsidR="000B256D" w:rsidRPr="00CD5798">
        <w:rPr>
          <w:lang w:val="en-US"/>
        </w:rPr>
        <w:t xml:space="preserve"> show that for TDMA-only case, the </w:t>
      </w:r>
      <w:r w:rsidR="00223BED" w:rsidRPr="00CD5798">
        <w:rPr>
          <w:lang w:val="en-US"/>
        </w:rPr>
        <w:t xml:space="preserve">average </w:t>
      </w:r>
      <w:r w:rsidR="000B256D" w:rsidRPr="00CD5798">
        <w:rPr>
          <w:lang w:val="en-US"/>
        </w:rPr>
        <w:t xml:space="preserve">inventory completion time </w:t>
      </w:r>
      <w:r w:rsidR="000D45E9" w:rsidRPr="00CD5798">
        <w:rPr>
          <w:lang w:val="en-US"/>
        </w:rPr>
        <w:t xml:space="preserve">for </w:t>
      </w:r>
      <w:r w:rsidR="00654867" w:rsidRPr="00CD5798">
        <w:rPr>
          <w:lang w:val="en-US"/>
        </w:rPr>
        <w:t xml:space="preserve">471 devices is almost 9s but for </w:t>
      </w:r>
      <w:r w:rsidR="000D45E9" w:rsidRPr="00CD5798">
        <w:rPr>
          <w:lang w:val="en-US"/>
        </w:rPr>
        <w:t xml:space="preserve">11786 </w:t>
      </w:r>
      <w:r w:rsidR="00223BED" w:rsidRPr="00CD5798">
        <w:rPr>
          <w:lang w:val="en-US"/>
        </w:rPr>
        <w:t>devices</w:t>
      </w:r>
      <w:r w:rsidR="008C52D6" w:rsidRPr="00CD5798">
        <w:rPr>
          <w:lang w:val="en-US"/>
        </w:rPr>
        <w:t>, this can</w:t>
      </w:r>
      <w:r w:rsidR="00223BED" w:rsidRPr="00CD5798">
        <w:rPr>
          <w:lang w:val="en-US"/>
        </w:rPr>
        <w:t xml:space="preserve"> </w:t>
      </w:r>
      <w:r w:rsidR="000D45E9" w:rsidRPr="00CD5798">
        <w:rPr>
          <w:lang w:val="en-US"/>
        </w:rPr>
        <w:t>be</w:t>
      </w:r>
      <w:r w:rsidR="008C52D6" w:rsidRPr="00CD5798">
        <w:rPr>
          <w:lang w:val="en-US"/>
        </w:rPr>
        <w:t xml:space="preserve"> as high as</w:t>
      </w:r>
      <w:r w:rsidR="000D45E9" w:rsidRPr="00CD5798">
        <w:rPr>
          <w:lang w:val="en-US"/>
        </w:rPr>
        <w:t xml:space="preserve"> </w:t>
      </w:r>
      <w:r w:rsidR="00223BED" w:rsidRPr="00CD5798">
        <w:rPr>
          <w:lang w:val="en-US"/>
        </w:rPr>
        <w:t>~</w:t>
      </w:r>
      <w:r w:rsidR="000D45E9" w:rsidRPr="00CD5798">
        <w:rPr>
          <w:lang w:val="en-US"/>
        </w:rPr>
        <w:t>250s</w:t>
      </w:r>
      <w:r w:rsidR="008C52D6" w:rsidRPr="00CD5798">
        <w:rPr>
          <w:lang w:val="en-US"/>
        </w:rPr>
        <w:t xml:space="preserve">. </w:t>
      </w:r>
      <w:r w:rsidR="00425155" w:rsidRPr="00CD5798">
        <w:rPr>
          <w:lang w:val="en-US"/>
        </w:rPr>
        <w:t>This can be considerably reduced by</w:t>
      </w:r>
      <w:r w:rsidR="008C52D6" w:rsidRPr="00CD5798">
        <w:rPr>
          <w:lang w:val="en-US"/>
        </w:rPr>
        <w:t xml:space="preserve"> </w:t>
      </w:r>
      <w:r w:rsidR="00425155" w:rsidRPr="00CD5798">
        <w:rPr>
          <w:lang w:val="en-US"/>
        </w:rPr>
        <w:t>adding parallel transmissions</w:t>
      </w:r>
      <w:r w:rsidR="00B814AE" w:rsidRPr="00CD5798">
        <w:rPr>
          <w:lang w:val="en-US"/>
        </w:rPr>
        <w:t xml:space="preserve"> across frequencies. Our evaluations show that 11786 devices can be inventoried </w:t>
      </w:r>
      <w:r w:rsidR="003159EA" w:rsidRPr="00CD5798">
        <w:rPr>
          <w:lang w:val="en-US"/>
        </w:rPr>
        <w:t xml:space="preserve">under less than 10s for both passive and active devices </w:t>
      </w:r>
      <w:r w:rsidR="00002966" w:rsidRPr="00CD5798">
        <w:rPr>
          <w:lang w:val="en-US"/>
        </w:rPr>
        <w:t>by introduci</w:t>
      </w:r>
      <w:r w:rsidR="007A2E37" w:rsidRPr="00CD5798">
        <w:rPr>
          <w:lang w:val="en-US"/>
        </w:rPr>
        <w:t>ng more than 60 subcarriers.</w:t>
      </w:r>
      <w:r w:rsidR="00B37FCC">
        <w:rPr>
          <w:lang w:val="en-US"/>
        </w:rPr>
        <w:br/>
      </w:r>
    </w:p>
    <w:p w14:paraId="777360B7" w14:textId="5B7054C2" w:rsidR="00356802" w:rsidRPr="00CD5798" w:rsidRDefault="003F168A" w:rsidP="006F3B1C">
      <w:pPr>
        <w:pStyle w:val="0Maintext"/>
        <w:numPr>
          <w:ilvl w:val="0"/>
          <w:numId w:val="18"/>
        </w:numPr>
        <w:jc w:val="left"/>
        <w:rPr>
          <w:lang w:val="en-US"/>
        </w:rPr>
      </w:pPr>
      <w:r w:rsidRPr="00CD5798">
        <w:rPr>
          <w:lang w:val="en-US"/>
        </w:rPr>
        <w:t>success probability percentage close to 90% (value being ~90.5%)- For this, overall slot size is kept to</w:t>
      </w:r>
      <w:r w:rsidR="005E6211" w:rsidRPr="00CD5798">
        <w:rPr>
          <w:lang w:val="en-US"/>
        </w:rPr>
        <w:t xml:space="preserve"> 10 times N (observation 10)</w:t>
      </w:r>
      <w:r w:rsidR="005C5ECA" w:rsidRPr="00CD5798">
        <w:rPr>
          <w:lang w:val="en-US"/>
        </w:rPr>
        <w:t xml:space="preserve">. </w:t>
      </w:r>
      <w:r w:rsidR="00356802" w:rsidRPr="00CD5798">
        <w:rPr>
          <w:lang w:val="en-US"/>
        </w:rPr>
        <w:t xml:space="preserve">Our simulations depicted in Figure 6(b) show that for TDMA-only case, the average inventory completion time for 471 devices is almost </w:t>
      </w:r>
      <w:r w:rsidR="00701934" w:rsidRPr="00CD5798">
        <w:rPr>
          <w:lang w:val="en-US"/>
        </w:rPr>
        <w:t>31.</w:t>
      </w:r>
      <w:r w:rsidR="003D5E6A" w:rsidRPr="00CD5798">
        <w:rPr>
          <w:lang w:val="en-US"/>
        </w:rPr>
        <w:t>36</w:t>
      </w:r>
      <w:r w:rsidR="00356802" w:rsidRPr="00CD5798">
        <w:rPr>
          <w:lang w:val="en-US"/>
        </w:rPr>
        <w:t>s but for 11786 devices, this can be as high as ~</w:t>
      </w:r>
      <w:r w:rsidR="00C43180" w:rsidRPr="00CD5798">
        <w:rPr>
          <w:lang w:val="en-US"/>
        </w:rPr>
        <w:t>784.5991</w:t>
      </w:r>
      <w:r w:rsidR="00356802" w:rsidRPr="00CD5798">
        <w:rPr>
          <w:lang w:val="en-US"/>
        </w:rPr>
        <w:t>s</w:t>
      </w:r>
      <w:r w:rsidR="00A631B0" w:rsidRPr="00CD5798">
        <w:rPr>
          <w:lang w:val="en-US"/>
        </w:rPr>
        <w:t xml:space="preserve"> (</w:t>
      </w:r>
      <w:r w:rsidR="006D0A6B" w:rsidRPr="00CD5798">
        <w:rPr>
          <w:lang w:val="en-US"/>
        </w:rPr>
        <w:t>~</w:t>
      </w:r>
      <w:r w:rsidR="00A631B0" w:rsidRPr="00CD5798">
        <w:rPr>
          <w:lang w:val="en-US"/>
        </w:rPr>
        <w:t>13 mins)</w:t>
      </w:r>
      <w:r w:rsidR="00356802" w:rsidRPr="00CD5798">
        <w:rPr>
          <w:lang w:val="en-US"/>
        </w:rPr>
        <w:t>.</w:t>
      </w:r>
      <w:r w:rsidR="00A631B0" w:rsidRPr="00CD5798">
        <w:rPr>
          <w:lang w:val="en-US"/>
        </w:rPr>
        <w:t xml:space="preserve"> </w:t>
      </w:r>
      <w:r w:rsidR="002E7290" w:rsidRPr="00CD5798">
        <w:rPr>
          <w:lang w:val="en-US"/>
        </w:rPr>
        <w:t xml:space="preserve">For the </w:t>
      </w:r>
      <w:r w:rsidR="00462E02" w:rsidRPr="00CD5798">
        <w:rPr>
          <w:lang w:val="en-US"/>
        </w:rPr>
        <w:t>passive device</w:t>
      </w:r>
      <w:r w:rsidR="002E7290" w:rsidRPr="00CD5798">
        <w:rPr>
          <w:lang w:val="en-US"/>
        </w:rPr>
        <w:t xml:space="preserve"> case with 60 subcarriers the inventory </w:t>
      </w:r>
      <w:r w:rsidR="00462E02" w:rsidRPr="00CD5798">
        <w:rPr>
          <w:lang w:val="en-US"/>
        </w:rPr>
        <w:t>for 11786 devices</w:t>
      </w:r>
      <w:r w:rsidR="002E7290" w:rsidRPr="00CD5798">
        <w:rPr>
          <w:lang w:val="en-US"/>
        </w:rPr>
        <w:t xml:space="preserve"> was done with 90.5% success</w:t>
      </w:r>
      <w:r w:rsidR="00356802" w:rsidRPr="00CD5798">
        <w:rPr>
          <w:lang w:val="en-US"/>
        </w:rPr>
        <w:t xml:space="preserve"> </w:t>
      </w:r>
      <w:r w:rsidR="005A289D" w:rsidRPr="00CD5798">
        <w:rPr>
          <w:lang w:val="en-US"/>
        </w:rPr>
        <w:t>within 61.</w:t>
      </w:r>
      <w:r w:rsidR="00D80A12" w:rsidRPr="00CD5798">
        <w:rPr>
          <w:lang w:val="en-US"/>
        </w:rPr>
        <w:t>7437s (</w:t>
      </w:r>
      <w:r w:rsidR="00095905" w:rsidRPr="00CD5798">
        <w:rPr>
          <w:lang w:val="en-US"/>
        </w:rPr>
        <w:t>~1.02 mins).</w:t>
      </w:r>
      <w:r w:rsidR="00462E02" w:rsidRPr="00CD5798">
        <w:rPr>
          <w:lang w:val="en-US"/>
        </w:rPr>
        <w:t xml:space="preserve"> </w:t>
      </w:r>
      <w:r w:rsidR="001C168F" w:rsidRPr="00CD5798">
        <w:rPr>
          <w:lang w:val="en-US"/>
        </w:rPr>
        <w:t>This becomes</w:t>
      </w:r>
      <w:r w:rsidR="00A93E8B" w:rsidRPr="00CD5798">
        <w:rPr>
          <w:lang w:val="en-US"/>
        </w:rPr>
        <w:t xml:space="preserve"> close to 31s for the case with 120</w:t>
      </w:r>
      <w:r w:rsidR="00356802" w:rsidRPr="00CD5798">
        <w:rPr>
          <w:lang w:val="en-US"/>
        </w:rPr>
        <w:t xml:space="preserve"> subcarriers.</w:t>
      </w:r>
    </w:p>
    <w:p w14:paraId="15017A11" w14:textId="20523755" w:rsidR="003F168A" w:rsidRPr="00CD5798" w:rsidRDefault="003F168A" w:rsidP="00321183">
      <w:pPr>
        <w:pStyle w:val="0Maintext"/>
        <w:rPr>
          <w:lang w:val="en-US"/>
        </w:rPr>
      </w:pPr>
    </w:p>
    <w:p w14:paraId="358512F1" w14:textId="5B2A1436" w:rsidR="00DD2218" w:rsidRPr="00CD5798" w:rsidRDefault="00FE3296" w:rsidP="00D40FA5">
      <w:pPr>
        <w:pStyle w:val="0Maintext"/>
        <w:ind w:left="1701"/>
        <w:jc w:val="left"/>
        <w:rPr>
          <w:lang w:val="en-US"/>
        </w:rPr>
      </w:pPr>
      <w:r w:rsidRPr="00CD5798">
        <w:rPr>
          <w:noProof/>
          <w:lang w:val="en-US"/>
        </w:rPr>
        <w:lastRenderedPageBreak/>
        <w:drawing>
          <wp:inline distT="0" distB="0" distL="0" distR="0" wp14:anchorId="61D34F7D" wp14:editId="4740E48C">
            <wp:extent cx="2375951" cy="1905491"/>
            <wp:effectExtent l="0" t="0" r="0" b="0"/>
            <wp:docPr id="484583804" name="Picture 484583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583804" name="Picture 1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432492" cy="1950837"/>
                    </a:xfrm>
                    <a:prstGeom prst="rect">
                      <a:avLst/>
                    </a:prstGeom>
                  </pic:spPr>
                </pic:pic>
              </a:graphicData>
            </a:graphic>
          </wp:inline>
        </w:drawing>
      </w:r>
      <w:r w:rsidR="00DD2218" w:rsidRPr="00CD5798">
        <w:rPr>
          <w:lang w:val="en-US"/>
        </w:rPr>
        <w:t xml:space="preserve"> </w:t>
      </w:r>
      <w:r w:rsidR="00DD2218" w:rsidRPr="00CD5798">
        <w:rPr>
          <w:noProof/>
          <w:lang w:val="en-US"/>
        </w:rPr>
        <w:drawing>
          <wp:inline distT="0" distB="0" distL="0" distR="0" wp14:anchorId="5A2153B0" wp14:editId="7FC86E6A">
            <wp:extent cx="2300748" cy="1903872"/>
            <wp:effectExtent l="0" t="0" r="0" b="1270"/>
            <wp:docPr id="1730441474" name="Picture 1730441474" descr="A graph of numbers and a number of devic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441474" name="Picture 2" descr="A graph of numbers and a number of device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69165" cy="1960487"/>
                    </a:xfrm>
                    <a:prstGeom prst="rect">
                      <a:avLst/>
                    </a:prstGeom>
                  </pic:spPr>
                </pic:pic>
              </a:graphicData>
            </a:graphic>
          </wp:inline>
        </w:drawing>
      </w:r>
    </w:p>
    <w:p w14:paraId="78F6E48C" w14:textId="72714DF4" w:rsidR="00D40FA5" w:rsidRPr="00CD5798" w:rsidRDefault="0013131C" w:rsidP="006F3B1C">
      <w:pPr>
        <w:pStyle w:val="0Maintext"/>
        <w:numPr>
          <w:ilvl w:val="0"/>
          <w:numId w:val="16"/>
        </w:numPr>
        <w:jc w:val="left"/>
        <w:rPr>
          <w:lang w:val="en-US"/>
        </w:rPr>
      </w:pPr>
      <w:r w:rsidRPr="00CD5798">
        <w:rPr>
          <w:lang w:val="en-US"/>
        </w:rPr>
        <w:t>~51.3% i</w:t>
      </w:r>
      <w:r w:rsidR="00D40FA5" w:rsidRPr="00CD5798">
        <w:rPr>
          <w:lang w:val="en-US"/>
        </w:rPr>
        <w:t xml:space="preserve">nventory success </w:t>
      </w:r>
      <w:r w:rsidRPr="00CD5798">
        <w:rPr>
          <w:lang w:val="en-US"/>
        </w:rPr>
        <w:t xml:space="preserve">             (b) ~90.5% inventory success</w:t>
      </w:r>
    </w:p>
    <w:p w14:paraId="7D3CE122" w14:textId="7A03992D" w:rsidR="000637DF" w:rsidRPr="00CD5798" w:rsidRDefault="001E199E" w:rsidP="00E75F3A">
      <w:pPr>
        <w:pStyle w:val="0Maintext"/>
        <w:jc w:val="center"/>
        <w:rPr>
          <w:rFonts w:ascii="Arial" w:hAnsi="Arial" w:cs="Arial"/>
          <w:b/>
          <w:bCs/>
          <w:lang w:val="en-US"/>
        </w:rPr>
      </w:pPr>
      <w:r w:rsidRPr="00CD5798">
        <w:rPr>
          <w:rFonts w:ascii="Arial" w:hAnsi="Arial" w:cs="Arial"/>
          <w:b/>
          <w:bCs/>
          <w:lang w:val="en-US"/>
        </w:rPr>
        <w:t xml:space="preserve">Figure 6: </w:t>
      </w:r>
      <w:r w:rsidR="004C696B" w:rsidRPr="00CD5798">
        <w:rPr>
          <w:rFonts w:ascii="Arial" w:hAnsi="Arial" w:cs="Arial"/>
          <w:b/>
          <w:bCs/>
          <w:lang w:val="en-US"/>
        </w:rPr>
        <w:t>Inventory completion time</w:t>
      </w:r>
      <w:r w:rsidR="00D14AD5" w:rsidRPr="00CD5798">
        <w:rPr>
          <w:rFonts w:ascii="Arial" w:hAnsi="Arial" w:cs="Arial"/>
          <w:b/>
          <w:bCs/>
          <w:lang w:val="en-US"/>
        </w:rPr>
        <w:t xml:space="preserve"> at different number of subcarriers. Y axis is represented in log scale.</w:t>
      </w:r>
    </w:p>
    <w:p w14:paraId="45A4808A" w14:textId="77777777" w:rsidR="000637DF" w:rsidRPr="00CD5798" w:rsidRDefault="000637DF" w:rsidP="00321183">
      <w:pPr>
        <w:pStyle w:val="0Maintext"/>
        <w:rPr>
          <w:lang w:val="en-US"/>
        </w:rPr>
      </w:pPr>
    </w:p>
    <w:p w14:paraId="78F339D6" w14:textId="77777777" w:rsidR="000F74DE" w:rsidRPr="00CD5798" w:rsidRDefault="000F74DE" w:rsidP="00321183">
      <w:pPr>
        <w:pStyle w:val="0Maintext"/>
        <w:rPr>
          <w:b/>
          <w:bCs/>
          <w:lang w:val="en-US"/>
        </w:rPr>
      </w:pPr>
    </w:p>
    <w:p w14:paraId="71A19932" w14:textId="1042DEAE" w:rsidR="006C59FF" w:rsidRPr="00CD5798" w:rsidRDefault="006C59FF" w:rsidP="006F3B1C">
      <w:pPr>
        <w:pStyle w:val="Observation"/>
        <w:ind w:left="1701" w:hanging="1701"/>
        <w:jc w:val="left"/>
      </w:pPr>
      <w:bookmarkStart w:id="19" w:name="_Toc174127596"/>
      <w:r w:rsidRPr="00CD5798">
        <w:t>The inventory completion time for 50% of devices in a cell with a radius of 10-50m and a density of 150 devices per 100 m</w:t>
      </w:r>
      <w:r w:rsidRPr="00CD5798">
        <w:rPr>
          <w:vertAlign w:val="superscript"/>
        </w:rPr>
        <w:t>2</w:t>
      </w:r>
      <w:r w:rsidRPr="00CD5798">
        <w:t xml:space="preserve"> is </w:t>
      </w:r>
      <w:r w:rsidR="000005FE" w:rsidRPr="00CD5798">
        <w:t>9.96</w:t>
      </w:r>
      <w:r w:rsidR="00EA4830" w:rsidRPr="00CD5798">
        <w:t xml:space="preserve"> </w:t>
      </w:r>
      <w:r w:rsidR="00673211" w:rsidRPr="00CD5798">
        <w:t>to</w:t>
      </w:r>
      <w:r w:rsidR="00EA4830" w:rsidRPr="00CD5798">
        <w:t xml:space="preserve"> 249.</w:t>
      </w:r>
      <w:r w:rsidR="00673211" w:rsidRPr="00CD5798">
        <w:t>39</w:t>
      </w:r>
      <w:r w:rsidRPr="00CD5798">
        <w:t xml:space="preserve"> seconds with TDMA-only, </w:t>
      </w:r>
      <w:r w:rsidR="00937CF0" w:rsidRPr="00CD5798">
        <w:t>0.3</w:t>
      </w:r>
      <w:r w:rsidR="003E3D8E" w:rsidRPr="00CD5798">
        <w:t>8</w:t>
      </w:r>
      <w:r w:rsidR="00F04F72" w:rsidRPr="00CD5798">
        <w:t xml:space="preserve"> to 9.3</w:t>
      </w:r>
      <w:r w:rsidRPr="00CD5798">
        <w:t xml:space="preserve"> seconds with TDMA and FDMA for passive devices (assuming 60 frequency resources), and </w:t>
      </w:r>
      <w:r w:rsidR="00DE54DD" w:rsidRPr="00CD5798">
        <w:t>0.19 to 4.63</w:t>
      </w:r>
      <w:r w:rsidRPr="00CD5798">
        <w:t xml:space="preserve"> seconds with TDMA and FDMA for active devices (assuming 120 frequency resources).</w:t>
      </w:r>
      <w:bookmarkEnd w:id="19"/>
    </w:p>
    <w:p w14:paraId="6BD6DF0D" w14:textId="1842761B" w:rsidR="006C59FF" w:rsidRPr="00CD5798" w:rsidRDefault="006C59FF" w:rsidP="006F3B1C">
      <w:pPr>
        <w:pStyle w:val="Observation"/>
        <w:ind w:left="1701" w:hanging="1701"/>
        <w:jc w:val="left"/>
      </w:pPr>
      <w:bookmarkStart w:id="20" w:name="_Toc174127597"/>
      <w:r w:rsidRPr="00CD5798">
        <w:t>The inventory completion time for 9</w:t>
      </w:r>
      <w:r w:rsidR="00586F35" w:rsidRPr="00CD5798">
        <w:t>0</w:t>
      </w:r>
      <w:r w:rsidRPr="00CD5798">
        <w:t>% of devices in a cell with a radius of 10-50m and a density of 150 devices per 100 m</w:t>
      </w:r>
      <w:r w:rsidRPr="00CD5798">
        <w:rPr>
          <w:vertAlign w:val="superscript"/>
        </w:rPr>
        <w:t>2</w:t>
      </w:r>
      <w:r w:rsidRPr="00CD5798">
        <w:t xml:space="preserve"> is </w:t>
      </w:r>
      <w:r w:rsidR="00521275" w:rsidRPr="00CD5798">
        <w:t xml:space="preserve">31.36 to </w:t>
      </w:r>
      <w:r w:rsidR="006E7CDC" w:rsidRPr="00CD5798">
        <w:t>784.</w:t>
      </w:r>
      <w:r w:rsidR="003E3D8E" w:rsidRPr="00CD5798">
        <w:t>6</w:t>
      </w:r>
      <w:r w:rsidRPr="00CD5798">
        <w:t xml:space="preserve"> seconds with TDMA-only, </w:t>
      </w:r>
      <w:r w:rsidR="0070013B" w:rsidRPr="00CD5798">
        <w:t xml:space="preserve">2.48 to </w:t>
      </w:r>
      <w:r w:rsidR="00C1024C" w:rsidRPr="00CD5798">
        <w:t>61.74</w:t>
      </w:r>
      <w:r w:rsidRPr="00CD5798">
        <w:t xml:space="preserve"> seconds with TDMA and FDMA for passive devices (assuming 60 frequency resources), and </w:t>
      </w:r>
      <w:r w:rsidR="005345C0" w:rsidRPr="00CD5798">
        <w:t xml:space="preserve">1.23 to </w:t>
      </w:r>
      <w:r w:rsidR="00626158" w:rsidRPr="00CD5798">
        <w:t>30.96</w:t>
      </w:r>
      <w:r w:rsidRPr="00CD5798">
        <w:t xml:space="preserve"> seconds with TDMA and FDMA for active devices (assuming 120 frequency resources).</w:t>
      </w:r>
      <w:bookmarkEnd w:id="20"/>
    </w:p>
    <w:p w14:paraId="3900B0CC" w14:textId="36B33A8A" w:rsidR="000F74DE" w:rsidRDefault="00A451CB" w:rsidP="006F3B1C">
      <w:pPr>
        <w:pStyle w:val="Observation"/>
        <w:ind w:left="1701" w:hanging="1701"/>
        <w:jc w:val="left"/>
      </w:pPr>
      <w:bookmarkStart w:id="21" w:name="_Hlk174112205"/>
      <w:bookmarkStart w:id="22" w:name="_Toc174127598"/>
      <w:r w:rsidRPr="00CD5798">
        <w:t xml:space="preserve">The </w:t>
      </w:r>
      <w:r w:rsidR="00C51C7D" w:rsidRPr="00CD5798">
        <w:t>mini</w:t>
      </w:r>
      <w:r w:rsidR="00BA36E4" w:rsidRPr="00CD5798">
        <w:t>mum</w:t>
      </w:r>
      <w:r w:rsidRPr="00CD5798">
        <w:t xml:space="preserve"> inventory completion time </w:t>
      </w:r>
      <w:r w:rsidR="003C543D" w:rsidRPr="00CD5798">
        <w:t>for a s</w:t>
      </w:r>
      <w:r w:rsidR="00EE321C" w:rsidRPr="00CD5798">
        <w:t xml:space="preserve">ingle device </w:t>
      </w:r>
      <w:r w:rsidR="00A842DA" w:rsidRPr="00CD5798">
        <w:t>without considering any queueing dela</w:t>
      </w:r>
      <w:r w:rsidR="00BA36E4" w:rsidRPr="00CD5798">
        <w:t xml:space="preserve">y </w:t>
      </w:r>
      <w:r w:rsidR="005B1506" w:rsidRPr="00CD5798">
        <w:t xml:space="preserve">is </w:t>
      </w:r>
      <w:r w:rsidR="003603B3" w:rsidRPr="00CD5798">
        <w:t>31.</w:t>
      </w:r>
      <w:r w:rsidR="00952B79" w:rsidRPr="00CD5798">
        <w:t>5</w:t>
      </w:r>
      <w:r w:rsidR="003E3D8E" w:rsidRPr="00CD5798">
        <w:t xml:space="preserve">3 </w:t>
      </w:r>
      <w:r w:rsidR="00952B79" w:rsidRPr="00CD5798">
        <w:t>ms</w:t>
      </w:r>
      <w:r w:rsidR="006C1D0E" w:rsidRPr="00CD5798">
        <w:t>.</w:t>
      </w:r>
      <w:bookmarkEnd w:id="22"/>
      <w:r w:rsidR="005B1506" w:rsidRPr="00CD5798">
        <w:t xml:space="preserve"> </w:t>
      </w:r>
    </w:p>
    <w:p w14:paraId="1EF5ED13" w14:textId="77777777" w:rsidR="00B37FCC" w:rsidRPr="00CD5798" w:rsidRDefault="00B37FCC" w:rsidP="00B37FCC">
      <w:pPr>
        <w:pStyle w:val="0Maintext"/>
        <w:rPr>
          <w:lang w:val="en-US"/>
        </w:rPr>
      </w:pPr>
    </w:p>
    <w:bookmarkEnd w:id="21"/>
    <w:p w14:paraId="3B3685C7" w14:textId="2665DFE0" w:rsidR="009508C7" w:rsidRPr="00CD5798" w:rsidRDefault="004E53F5" w:rsidP="00AA5387">
      <w:pPr>
        <w:pStyle w:val="Heading2"/>
        <w:rPr>
          <w:lang w:val="en-US"/>
        </w:rPr>
      </w:pPr>
      <w:r w:rsidRPr="00CD5798">
        <w:rPr>
          <w:lang w:val="en-US"/>
        </w:rPr>
        <w:t>2.</w:t>
      </w:r>
      <w:r w:rsidR="00FC4644" w:rsidRPr="00CD5798">
        <w:rPr>
          <w:lang w:val="en-US"/>
        </w:rPr>
        <w:t>2</w:t>
      </w:r>
      <w:r w:rsidRPr="00CD5798">
        <w:rPr>
          <w:lang w:val="en-US"/>
        </w:rPr>
        <w:tab/>
      </w:r>
      <w:r w:rsidR="009A1996" w:rsidRPr="00CD5798">
        <w:rPr>
          <w:lang w:val="en-US"/>
        </w:rPr>
        <w:t xml:space="preserve">Link </w:t>
      </w:r>
      <w:r w:rsidR="001250FB" w:rsidRPr="00CD5798">
        <w:rPr>
          <w:lang w:val="en-US"/>
        </w:rPr>
        <w:t>budget evaluation</w:t>
      </w:r>
    </w:p>
    <w:p w14:paraId="6A34DC46" w14:textId="15E7058B" w:rsidR="00373076" w:rsidRPr="00CD5798" w:rsidRDefault="00371915" w:rsidP="003D2AF0">
      <w:pPr>
        <w:pStyle w:val="Heading3"/>
        <w:rPr>
          <w:lang w:val="en-US"/>
        </w:rPr>
      </w:pPr>
      <w:r w:rsidRPr="00CD5798">
        <w:rPr>
          <w:lang w:val="en-US"/>
        </w:rPr>
        <w:t>2</w:t>
      </w:r>
      <w:r w:rsidR="00A31F85" w:rsidRPr="00CD5798">
        <w:rPr>
          <w:lang w:val="en-US"/>
        </w:rPr>
        <w:t>.</w:t>
      </w:r>
      <w:r w:rsidR="00FC4644" w:rsidRPr="00CD5798">
        <w:rPr>
          <w:lang w:val="en-US"/>
        </w:rPr>
        <w:t>2</w:t>
      </w:r>
      <w:r w:rsidR="00A31F85" w:rsidRPr="00CD5798">
        <w:rPr>
          <w:lang w:val="en-US"/>
        </w:rPr>
        <w:t>.1</w:t>
      </w:r>
      <w:r w:rsidR="00A31F85" w:rsidRPr="00CD5798">
        <w:rPr>
          <w:lang w:val="en-US"/>
        </w:rPr>
        <w:tab/>
      </w:r>
      <w:r w:rsidR="0091500E" w:rsidRPr="00CD5798">
        <w:rPr>
          <w:lang w:val="en-US"/>
        </w:rPr>
        <w:t xml:space="preserve">D1T1 </w:t>
      </w:r>
      <w:r w:rsidRPr="00CD5798">
        <w:rPr>
          <w:lang w:val="en-US"/>
        </w:rPr>
        <w:t>deployment</w:t>
      </w:r>
    </w:p>
    <w:p w14:paraId="1A659062" w14:textId="77777777" w:rsidR="00742727" w:rsidRPr="00CD5798" w:rsidRDefault="00742727" w:rsidP="00B37FCC">
      <w:pPr>
        <w:jc w:val="both"/>
        <w:rPr>
          <w:lang w:eastAsia="ja-JP"/>
        </w:rPr>
      </w:pPr>
      <w:r w:rsidRPr="00CD5798">
        <w:rPr>
          <w:lang w:eastAsia="ja-JP"/>
        </w:rPr>
        <w:t>For the Link R2D, we used the Alt1 link budget with receiver sensitivities of -40 dBm, -50 dBm, and -80 dBm for devices 1, 2a, and 2b, respectively. For devices 2a and 2b, in addition to Alt1, we also assessed the coverage based on Alt2 and the results from link-level simulations.</w:t>
      </w:r>
    </w:p>
    <w:p w14:paraId="6A84377D" w14:textId="42619846" w:rsidR="00AA2FE4" w:rsidRPr="00CD5798" w:rsidRDefault="00742727" w:rsidP="00B37FCC">
      <w:pPr>
        <w:jc w:val="both"/>
        <w:rPr>
          <w:lang w:eastAsia="ja-JP"/>
        </w:rPr>
      </w:pPr>
      <w:r w:rsidRPr="00CD5798">
        <w:rPr>
          <w:lang w:eastAsia="ja-JP"/>
        </w:rPr>
        <w:t>For the D2R coverage assessments of devices 1 and 2a, we considered different scenarios for CW, including a single-tone CW and two-tone CWs at 2.16 MHz and 5 MHz.</w:t>
      </w:r>
    </w:p>
    <w:p w14:paraId="1AF6A6E7" w14:textId="18EC608D" w:rsidR="003E12FF" w:rsidRPr="00CD5798" w:rsidRDefault="003E12FF" w:rsidP="003E12FF">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2</w:t>
      </w:r>
      <w:r w:rsidRPr="00CD5798">
        <w:fldChar w:fldCharType="end"/>
      </w:r>
      <w:r w:rsidRPr="00CD5798">
        <w:t>: Device 1/2a with singleton CW, 96 bits for 10% BLER- without FEC.</w:t>
      </w:r>
    </w:p>
    <w:tbl>
      <w:tblPr>
        <w:tblStyle w:val="TableGrid"/>
        <w:tblW w:w="0" w:type="auto"/>
        <w:tblLook w:val="04A0" w:firstRow="1" w:lastRow="0" w:firstColumn="1" w:lastColumn="0" w:noHBand="0" w:noVBand="1"/>
      </w:tblPr>
      <w:tblGrid>
        <w:gridCol w:w="1561"/>
        <w:gridCol w:w="1516"/>
        <w:gridCol w:w="1557"/>
        <w:gridCol w:w="1558"/>
        <w:gridCol w:w="1558"/>
        <w:gridCol w:w="1600"/>
      </w:tblGrid>
      <w:tr w:rsidR="00CC544A" w:rsidRPr="00CD5798" w14:paraId="07EB5CA0" w14:textId="77777777" w:rsidTr="002407A7">
        <w:trPr>
          <w:trHeight w:val="170"/>
        </w:trPr>
        <w:tc>
          <w:tcPr>
            <w:tcW w:w="1561" w:type="dxa"/>
            <w:vAlign w:val="center"/>
          </w:tcPr>
          <w:p w14:paraId="6E478BC6" w14:textId="77777777" w:rsidR="00CC544A" w:rsidRPr="00CD5798" w:rsidRDefault="00CC544A">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1516" w:type="dxa"/>
            <w:vAlign w:val="center"/>
          </w:tcPr>
          <w:p w14:paraId="49CA11CE" w14:textId="77777777" w:rsidR="00CC544A" w:rsidRPr="00CD5798" w:rsidRDefault="00CC544A">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557" w:type="dxa"/>
            <w:vAlign w:val="center"/>
          </w:tcPr>
          <w:p w14:paraId="6819F4CF" w14:textId="77777777" w:rsidR="00CC544A" w:rsidRPr="00CD5798" w:rsidRDefault="00CC544A">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558" w:type="dxa"/>
            <w:vAlign w:val="center"/>
          </w:tcPr>
          <w:p w14:paraId="46D19565" w14:textId="77777777" w:rsidR="00CC544A" w:rsidRPr="00CD5798" w:rsidRDefault="00CC544A">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558" w:type="dxa"/>
            <w:vAlign w:val="center"/>
          </w:tcPr>
          <w:p w14:paraId="715D289E" w14:textId="77777777" w:rsidR="00CC544A" w:rsidRPr="00CD5798" w:rsidRDefault="00CC544A">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600" w:type="dxa"/>
            <w:vAlign w:val="center"/>
          </w:tcPr>
          <w:p w14:paraId="1DEC28F1" w14:textId="77777777" w:rsidR="00CC544A" w:rsidRPr="00CD5798" w:rsidRDefault="00CC544A">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CC544A" w:rsidRPr="00CD5798" w14:paraId="0AC47920" w14:textId="77777777" w:rsidTr="002407A7">
        <w:trPr>
          <w:trHeight w:val="170"/>
        </w:trPr>
        <w:tc>
          <w:tcPr>
            <w:tcW w:w="9350" w:type="dxa"/>
            <w:gridSpan w:val="6"/>
          </w:tcPr>
          <w:p w14:paraId="6B4D2D01" w14:textId="3744C5FC" w:rsidR="00CC544A" w:rsidRPr="00CD5798" w:rsidRDefault="00CC544A">
            <w:pPr>
              <w:pStyle w:val="NormalWeb"/>
              <w:snapToGrid w:val="0"/>
              <w:spacing w:beforeAutospacing="0" w:afterAutospacing="0"/>
              <w:jc w:val="center"/>
              <w:rPr>
                <w:b/>
                <w:sz w:val="20"/>
                <w:szCs w:val="20"/>
                <w:lang w:bidi="ar"/>
              </w:rPr>
            </w:pPr>
            <w:r w:rsidRPr="00CD5798">
              <w:rPr>
                <w:b/>
                <w:sz w:val="20"/>
                <w:szCs w:val="20"/>
                <w:lang w:bidi="ar"/>
              </w:rPr>
              <w:t>Device 1</w:t>
            </w:r>
          </w:p>
        </w:tc>
      </w:tr>
      <w:tr w:rsidR="000239FE" w:rsidRPr="00CD5798" w14:paraId="24BD0C12" w14:textId="77777777" w:rsidTr="002407A7">
        <w:trPr>
          <w:trHeight w:val="170"/>
        </w:trPr>
        <w:tc>
          <w:tcPr>
            <w:tcW w:w="1561" w:type="dxa"/>
            <w:vMerge w:val="restart"/>
            <w:vAlign w:val="center"/>
          </w:tcPr>
          <w:p w14:paraId="2E677A8C" w14:textId="77777777" w:rsidR="000239FE" w:rsidRPr="00CD5798" w:rsidRDefault="000239FE" w:rsidP="000239FE">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52D50FFF" w14:textId="77777777" w:rsidR="000239FE" w:rsidRPr="00CD5798" w:rsidRDefault="000239FE" w:rsidP="000239FE">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52D379E2" w14:textId="5C7D0D07" w:rsidR="000239FE" w:rsidRPr="00CD5798" w:rsidRDefault="000239FE" w:rsidP="000239FE">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w:t>
            </w:r>
            <w:r w:rsidRPr="00CD5798">
              <w:rPr>
                <w:rFonts w:ascii="Arial" w:eastAsia="DengXian" w:hAnsi="Arial" w:cs="Arial"/>
                <w:b/>
                <w:color w:val="000000"/>
                <w:sz w:val="16"/>
                <w:szCs w:val="16"/>
              </w:rPr>
              <w:t>.1</w:t>
            </w:r>
          </w:p>
        </w:tc>
        <w:tc>
          <w:tcPr>
            <w:tcW w:w="1558" w:type="dxa"/>
            <w:vAlign w:val="center"/>
          </w:tcPr>
          <w:p w14:paraId="15F7C18C" w14:textId="4A1F0270"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72.72 </w:t>
            </w:r>
          </w:p>
        </w:tc>
        <w:tc>
          <w:tcPr>
            <w:tcW w:w="1558" w:type="dxa"/>
            <w:vAlign w:val="center"/>
          </w:tcPr>
          <w:p w14:paraId="5CC8E7A8" w14:textId="189D8EBA"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w:t>
            </w:r>
            <w:r w:rsidRPr="00CD5798">
              <w:rPr>
                <w:rFonts w:ascii="Arial" w:eastAsia="DengXian" w:hAnsi="Arial" w:cs="Arial"/>
                <w:color w:val="000000"/>
                <w:sz w:val="16"/>
                <w:szCs w:val="16"/>
              </w:rPr>
              <w:t xml:space="preserve">.10 </w:t>
            </w:r>
          </w:p>
        </w:tc>
        <w:tc>
          <w:tcPr>
            <w:tcW w:w="1600" w:type="dxa"/>
            <w:vAlign w:val="center"/>
          </w:tcPr>
          <w:p w14:paraId="226C0308" w14:textId="68074FA4"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w:t>
            </w:r>
            <w:r w:rsidRPr="00CD5798">
              <w:rPr>
                <w:rFonts w:ascii="Arial" w:eastAsia="DengXian" w:hAnsi="Arial" w:cs="Arial"/>
                <w:color w:val="000000"/>
                <w:sz w:val="16"/>
                <w:szCs w:val="16"/>
              </w:rPr>
              <w:t>.59</w:t>
            </w:r>
          </w:p>
        </w:tc>
      </w:tr>
      <w:tr w:rsidR="000239FE" w:rsidRPr="00CD5798" w14:paraId="0AA29960" w14:textId="77777777" w:rsidTr="002407A7">
        <w:trPr>
          <w:trHeight w:val="170"/>
        </w:trPr>
        <w:tc>
          <w:tcPr>
            <w:tcW w:w="1561" w:type="dxa"/>
            <w:vMerge/>
            <w:vAlign w:val="center"/>
          </w:tcPr>
          <w:p w14:paraId="0384D0EE" w14:textId="77777777" w:rsidR="000239FE" w:rsidRPr="00CD5798" w:rsidRDefault="000239FE" w:rsidP="000239FE">
            <w:pPr>
              <w:pStyle w:val="NormalWeb"/>
              <w:snapToGrid w:val="0"/>
              <w:spacing w:beforeAutospacing="0" w:afterAutospacing="0"/>
              <w:jc w:val="center"/>
              <w:rPr>
                <w:b/>
                <w:sz w:val="20"/>
                <w:szCs w:val="20"/>
                <w:lang w:bidi="ar"/>
              </w:rPr>
            </w:pPr>
          </w:p>
        </w:tc>
        <w:tc>
          <w:tcPr>
            <w:tcW w:w="1516" w:type="dxa"/>
            <w:vAlign w:val="center"/>
          </w:tcPr>
          <w:p w14:paraId="194FEB64" w14:textId="77777777" w:rsidR="000239FE" w:rsidRPr="00CD5798" w:rsidRDefault="000239FE" w:rsidP="000239FE">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2A062642" w14:textId="2305E4EC" w:rsidR="000239FE" w:rsidRPr="00CD5798" w:rsidRDefault="000239FE" w:rsidP="000239FE">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71</w:t>
            </w:r>
            <w:r w:rsidRPr="00CD5798">
              <w:rPr>
                <w:rFonts w:ascii="Arial" w:eastAsia="DengXian" w:hAnsi="Arial" w:cs="Arial"/>
                <w:color w:val="000000"/>
                <w:sz w:val="16"/>
                <w:szCs w:val="16"/>
              </w:rPr>
              <w:t>.1</w:t>
            </w:r>
          </w:p>
        </w:tc>
        <w:tc>
          <w:tcPr>
            <w:tcW w:w="1558" w:type="dxa"/>
            <w:vAlign w:val="center"/>
          </w:tcPr>
          <w:p w14:paraId="48F67E07" w14:textId="7084100C"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67.72 </w:t>
            </w:r>
          </w:p>
        </w:tc>
        <w:tc>
          <w:tcPr>
            <w:tcW w:w="1558" w:type="dxa"/>
            <w:vAlign w:val="center"/>
          </w:tcPr>
          <w:p w14:paraId="334DBA65" w14:textId="19A39AF1"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eastAsia="DengXian" w:hAnsi="Arial" w:cs="Arial"/>
                <w:color w:val="000000"/>
                <w:sz w:val="16"/>
                <w:szCs w:val="16"/>
              </w:rPr>
              <w:t>67.</w:t>
            </w:r>
            <w:r w:rsidRPr="00CD5798">
              <w:rPr>
                <w:rFonts w:ascii="Arial" w:hAnsi="Arial" w:cs="Arial"/>
                <w:color w:val="000000"/>
                <w:sz w:val="16"/>
                <w:szCs w:val="16"/>
              </w:rPr>
              <w:t>72</w:t>
            </w:r>
            <w:r w:rsidRPr="00CD5798">
              <w:rPr>
                <w:rFonts w:ascii="Arial" w:eastAsia="DengXian" w:hAnsi="Arial" w:cs="Arial"/>
                <w:color w:val="000000"/>
                <w:sz w:val="16"/>
                <w:szCs w:val="16"/>
              </w:rPr>
              <w:t xml:space="preserve"> </w:t>
            </w:r>
          </w:p>
        </w:tc>
        <w:tc>
          <w:tcPr>
            <w:tcW w:w="1600" w:type="dxa"/>
            <w:vAlign w:val="center"/>
          </w:tcPr>
          <w:p w14:paraId="47F48517" w14:textId="0B5ACA61"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39.66</w:t>
            </w:r>
          </w:p>
        </w:tc>
      </w:tr>
      <w:tr w:rsidR="000239FE" w:rsidRPr="00CD5798" w14:paraId="0EAA0D6F" w14:textId="77777777" w:rsidTr="002407A7">
        <w:trPr>
          <w:trHeight w:val="170"/>
        </w:trPr>
        <w:tc>
          <w:tcPr>
            <w:tcW w:w="1561" w:type="dxa"/>
            <w:vMerge w:val="restart"/>
            <w:vAlign w:val="center"/>
          </w:tcPr>
          <w:p w14:paraId="1AE2BF6F" w14:textId="77777777" w:rsidR="000239FE" w:rsidRPr="00CD5798" w:rsidRDefault="000239FE" w:rsidP="000239FE">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07D6CAB6" w14:textId="77777777" w:rsidR="000239FE" w:rsidRPr="00CD5798" w:rsidRDefault="000239FE" w:rsidP="000239FE">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562B633C" w14:textId="160A5781"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w:t>
            </w:r>
            <w:r w:rsidRPr="00CD5798">
              <w:rPr>
                <w:rFonts w:ascii="Arial" w:eastAsia="DengXian" w:hAnsi="Arial" w:cs="Arial"/>
                <w:color w:val="000000"/>
                <w:sz w:val="16"/>
                <w:szCs w:val="16"/>
              </w:rPr>
              <w:t>.1</w:t>
            </w:r>
          </w:p>
        </w:tc>
        <w:tc>
          <w:tcPr>
            <w:tcW w:w="1558" w:type="dxa"/>
            <w:vAlign w:val="center"/>
          </w:tcPr>
          <w:p w14:paraId="598ADAB3" w14:textId="68177FD2" w:rsidR="000239FE" w:rsidRPr="00CD5798" w:rsidRDefault="000239FE" w:rsidP="000239FE">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56.</w:t>
            </w:r>
            <w:r w:rsidRPr="00CD5798">
              <w:rPr>
                <w:rFonts w:ascii="Arial" w:eastAsia="DengXian" w:hAnsi="Arial" w:cs="Arial"/>
                <w:b/>
                <w:color w:val="000000"/>
                <w:sz w:val="16"/>
                <w:szCs w:val="16"/>
              </w:rPr>
              <w:t xml:space="preserve">60 </w:t>
            </w:r>
          </w:p>
        </w:tc>
        <w:tc>
          <w:tcPr>
            <w:tcW w:w="1558" w:type="dxa"/>
            <w:vAlign w:val="center"/>
          </w:tcPr>
          <w:p w14:paraId="3EF4E011" w14:textId="0EE987B2"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w:t>
            </w:r>
            <w:r w:rsidRPr="00CD5798">
              <w:rPr>
                <w:rFonts w:ascii="Arial" w:eastAsia="DengXian" w:hAnsi="Arial" w:cs="Arial"/>
                <w:color w:val="000000"/>
                <w:sz w:val="16"/>
                <w:szCs w:val="16"/>
              </w:rPr>
              <w:t xml:space="preserve">60 </w:t>
            </w:r>
          </w:p>
        </w:tc>
        <w:tc>
          <w:tcPr>
            <w:tcW w:w="1600" w:type="dxa"/>
            <w:vAlign w:val="center"/>
          </w:tcPr>
          <w:p w14:paraId="5344BA40" w14:textId="299B7EE8"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12.32</w:t>
            </w:r>
          </w:p>
        </w:tc>
      </w:tr>
      <w:tr w:rsidR="000239FE" w:rsidRPr="00CD5798" w14:paraId="35C9BEAF" w14:textId="77777777" w:rsidTr="002407A7">
        <w:trPr>
          <w:trHeight w:val="170"/>
        </w:trPr>
        <w:tc>
          <w:tcPr>
            <w:tcW w:w="1561" w:type="dxa"/>
            <w:vMerge/>
            <w:vAlign w:val="center"/>
          </w:tcPr>
          <w:p w14:paraId="2CD2092F" w14:textId="77777777" w:rsidR="000239FE" w:rsidRPr="00CD5798" w:rsidRDefault="000239FE" w:rsidP="000239FE">
            <w:pPr>
              <w:pStyle w:val="NormalWeb"/>
              <w:snapToGrid w:val="0"/>
              <w:spacing w:beforeAutospacing="0" w:afterAutospacing="0"/>
              <w:jc w:val="center"/>
              <w:rPr>
                <w:b/>
                <w:sz w:val="20"/>
                <w:szCs w:val="20"/>
                <w:lang w:bidi="ar"/>
              </w:rPr>
            </w:pPr>
          </w:p>
        </w:tc>
        <w:tc>
          <w:tcPr>
            <w:tcW w:w="1516" w:type="dxa"/>
            <w:vAlign w:val="center"/>
          </w:tcPr>
          <w:p w14:paraId="10B709D9" w14:textId="77777777" w:rsidR="000239FE" w:rsidRPr="00CD5798" w:rsidRDefault="000239FE" w:rsidP="000239FE">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59017F08" w14:textId="10CD2C34"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w:t>
            </w:r>
            <w:r w:rsidRPr="00CD5798">
              <w:rPr>
                <w:rFonts w:ascii="Arial" w:eastAsia="DengXian" w:hAnsi="Arial" w:cs="Arial"/>
                <w:color w:val="000000"/>
                <w:sz w:val="16"/>
                <w:szCs w:val="16"/>
              </w:rPr>
              <w:t>.1</w:t>
            </w:r>
          </w:p>
        </w:tc>
        <w:tc>
          <w:tcPr>
            <w:tcW w:w="1558" w:type="dxa"/>
            <w:vAlign w:val="center"/>
          </w:tcPr>
          <w:p w14:paraId="29732E66" w14:textId="655344B7" w:rsidR="000239FE" w:rsidRPr="00CD5798" w:rsidRDefault="000239FE" w:rsidP="000239FE">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56.59 </w:t>
            </w:r>
          </w:p>
        </w:tc>
        <w:tc>
          <w:tcPr>
            <w:tcW w:w="1558" w:type="dxa"/>
            <w:vAlign w:val="center"/>
          </w:tcPr>
          <w:p w14:paraId="42C7C663" w14:textId="28A8CA1D"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56.59 </w:t>
            </w:r>
          </w:p>
        </w:tc>
        <w:tc>
          <w:tcPr>
            <w:tcW w:w="1600" w:type="dxa"/>
            <w:vAlign w:val="center"/>
          </w:tcPr>
          <w:p w14:paraId="05129AD0" w14:textId="06388793"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12.30</w:t>
            </w:r>
          </w:p>
        </w:tc>
      </w:tr>
      <w:tr w:rsidR="000239FE" w:rsidRPr="00CD5798" w14:paraId="5402CAF0" w14:textId="77777777" w:rsidTr="002407A7">
        <w:trPr>
          <w:trHeight w:val="170"/>
        </w:trPr>
        <w:tc>
          <w:tcPr>
            <w:tcW w:w="1561" w:type="dxa"/>
            <w:vAlign w:val="center"/>
          </w:tcPr>
          <w:p w14:paraId="17A4FDFE" w14:textId="77777777" w:rsidR="000239FE" w:rsidRPr="00CD5798" w:rsidRDefault="000239FE" w:rsidP="000239FE">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2FB0B884" w14:textId="77777777" w:rsidR="000239FE" w:rsidRPr="00CD5798" w:rsidRDefault="000239FE" w:rsidP="000239FE">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29A35F1F" w14:textId="7A7B1DD3" w:rsidR="000239FE" w:rsidRPr="00CD5798" w:rsidRDefault="000239FE" w:rsidP="000239FE">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w:t>
            </w:r>
            <w:r w:rsidRPr="00CD5798">
              <w:rPr>
                <w:rFonts w:ascii="Arial" w:eastAsia="DengXian" w:hAnsi="Arial" w:cs="Arial"/>
                <w:b/>
                <w:color w:val="000000"/>
                <w:sz w:val="16"/>
                <w:szCs w:val="16"/>
              </w:rPr>
              <w:t>.1</w:t>
            </w:r>
          </w:p>
        </w:tc>
        <w:tc>
          <w:tcPr>
            <w:tcW w:w="1558" w:type="dxa"/>
            <w:vAlign w:val="center"/>
          </w:tcPr>
          <w:p w14:paraId="7B84E074" w14:textId="3950AF54"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80.82 </w:t>
            </w:r>
          </w:p>
        </w:tc>
        <w:tc>
          <w:tcPr>
            <w:tcW w:w="1558" w:type="dxa"/>
            <w:vAlign w:val="center"/>
          </w:tcPr>
          <w:p w14:paraId="33A3CB30" w14:textId="3986A58E"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w:t>
            </w:r>
            <w:r w:rsidRPr="00CD5798">
              <w:rPr>
                <w:rFonts w:ascii="Arial" w:eastAsia="DengXian" w:hAnsi="Arial" w:cs="Arial"/>
                <w:color w:val="000000"/>
                <w:sz w:val="16"/>
                <w:szCs w:val="16"/>
              </w:rPr>
              <w:t xml:space="preserve">.10 </w:t>
            </w:r>
          </w:p>
        </w:tc>
        <w:tc>
          <w:tcPr>
            <w:tcW w:w="1600" w:type="dxa"/>
            <w:vAlign w:val="center"/>
          </w:tcPr>
          <w:p w14:paraId="2DB6AC75" w14:textId="76948D79" w:rsidR="000239FE" w:rsidRPr="00CD5798" w:rsidRDefault="000239FE" w:rsidP="000239F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w:t>
            </w:r>
            <w:r w:rsidRPr="00CD5798">
              <w:rPr>
                <w:rFonts w:ascii="Arial" w:eastAsia="DengXian" w:hAnsi="Arial" w:cs="Arial"/>
                <w:color w:val="000000"/>
                <w:sz w:val="16"/>
                <w:szCs w:val="16"/>
              </w:rPr>
              <w:t>.59</w:t>
            </w:r>
          </w:p>
        </w:tc>
      </w:tr>
      <w:tr w:rsidR="00CC544A" w:rsidRPr="00CD5798" w14:paraId="74A6F648" w14:textId="77777777" w:rsidTr="002407A7">
        <w:trPr>
          <w:trHeight w:val="170"/>
        </w:trPr>
        <w:tc>
          <w:tcPr>
            <w:tcW w:w="9350" w:type="dxa"/>
            <w:gridSpan w:val="6"/>
          </w:tcPr>
          <w:p w14:paraId="0A302924" w14:textId="646C29F7" w:rsidR="00CC544A" w:rsidRPr="00CD5798" w:rsidRDefault="00CC544A">
            <w:pPr>
              <w:pStyle w:val="NormalWeb"/>
              <w:snapToGrid w:val="0"/>
              <w:spacing w:beforeAutospacing="0" w:afterAutospacing="0"/>
              <w:jc w:val="center"/>
              <w:rPr>
                <w:b/>
                <w:sz w:val="20"/>
                <w:szCs w:val="20"/>
                <w:lang w:bidi="ar"/>
              </w:rPr>
            </w:pPr>
            <w:r w:rsidRPr="00CD5798">
              <w:rPr>
                <w:b/>
                <w:sz w:val="20"/>
                <w:szCs w:val="20"/>
                <w:lang w:bidi="ar"/>
              </w:rPr>
              <w:t>Device 2a</w:t>
            </w:r>
          </w:p>
        </w:tc>
      </w:tr>
      <w:tr w:rsidR="00CC544A" w:rsidRPr="00CD5798" w14:paraId="3E9DF376" w14:textId="77777777" w:rsidTr="002407A7">
        <w:trPr>
          <w:trHeight w:val="170"/>
        </w:trPr>
        <w:tc>
          <w:tcPr>
            <w:tcW w:w="1561" w:type="dxa"/>
            <w:vMerge w:val="restart"/>
            <w:vAlign w:val="center"/>
          </w:tcPr>
          <w:p w14:paraId="44432ECD" w14:textId="77777777" w:rsidR="00CC544A" w:rsidRPr="00CD5798" w:rsidRDefault="00CC544A">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6067580C" w14:textId="77777777" w:rsidR="00CC544A" w:rsidRPr="00CD5798" w:rsidRDefault="00CC544A">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77A99B93" w14:textId="75CAD7F1" w:rsidR="00CC544A" w:rsidRPr="00CD5798" w:rsidRDefault="00A35D8C">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CC544A" w:rsidRPr="00CD5798">
              <w:rPr>
                <w:rFonts w:ascii="Arial" w:eastAsia="DengXian" w:hAnsi="Arial" w:cs="Arial"/>
                <w:color w:val="000000"/>
                <w:sz w:val="16"/>
                <w:szCs w:val="16"/>
              </w:rPr>
              <w:t>.1</w:t>
            </w:r>
          </w:p>
        </w:tc>
        <w:tc>
          <w:tcPr>
            <w:tcW w:w="1558" w:type="dxa"/>
            <w:vAlign w:val="center"/>
          </w:tcPr>
          <w:p w14:paraId="40C240BA" w14:textId="5474C720"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77.72 </w:t>
            </w:r>
          </w:p>
        </w:tc>
        <w:tc>
          <w:tcPr>
            <w:tcW w:w="1558" w:type="dxa"/>
            <w:vAlign w:val="center"/>
          </w:tcPr>
          <w:p w14:paraId="7739EFD1" w14:textId="36D5FFD7"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77.72 </w:t>
            </w:r>
          </w:p>
        </w:tc>
        <w:tc>
          <w:tcPr>
            <w:tcW w:w="1600" w:type="dxa"/>
            <w:vAlign w:val="center"/>
          </w:tcPr>
          <w:p w14:paraId="04B21360" w14:textId="64441300"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113.50</w:t>
            </w:r>
          </w:p>
        </w:tc>
      </w:tr>
      <w:tr w:rsidR="00CC544A" w:rsidRPr="00CD5798" w14:paraId="20FF91F1" w14:textId="77777777" w:rsidTr="002407A7">
        <w:trPr>
          <w:trHeight w:val="170"/>
        </w:trPr>
        <w:tc>
          <w:tcPr>
            <w:tcW w:w="1561" w:type="dxa"/>
            <w:vMerge/>
            <w:vAlign w:val="center"/>
          </w:tcPr>
          <w:p w14:paraId="4C91C870" w14:textId="77777777" w:rsidR="00CC544A" w:rsidRPr="00CD5798" w:rsidRDefault="00CC544A">
            <w:pPr>
              <w:pStyle w:val="NormalWeb"/>
              <w:snapToGrid w:val="0"/>
              <w:spacing w:beforeAutospacing="0" w:afterAutospacing="0"/>
              <w:jc w:val="center"/>
              <w:rPr>
                <w:b/>
                <w:sz w:val="20"/>
                <w:szCs w:val="20"/>
                <w:lang w:bidi="ar"/>
              </w:rPr>
            </w:pPr>
          </w:p>
        </w:tc>
        <w:tc>
          <w:tcPr>
            <w:tcW w:w="1516" w:type="dxa"/>
            <w:vAlign w:val="center"/>
          </w:tcPr>
          <w:p w14:paraId="0FC350F9" w14:textId="77777777" w:rsidR="00CC544A" w:rsidRPr="00CD5798" w:rsidRDefault="00CC544A">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53062398" w14:textId="6D8947A2" w:rsidR="00CC544A" w:rsidRPr="00CD5798" w:rsidRDefault="00A35D8C">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CC544A" w:rsidRPr="00CD5798">
              <w:rPr>
                <w:rFonts w:ascii="Arial" w:eastAsia="DengXian" w:hAnsi="Arial" w:cs="Arial"/>
                <w:color w:val="000000"/>
                <w:sz w:val="16"/>
                <w:szCs w:val="16"/>
              </w:rPr>
              <w:t>.1</w:t>
            </w:r>
          </w:p>
        </w:tc>
        <w:tc>
          <w:tcPr>
            <w:tcW w:w="1558" w:type="dxa"/>
            <w:vAlign w:val="center"/>
          </w:tcPr>
          <w:p w14:paraId="2D904E78" w14:textId="1058A31E" w:rsidR="00CC544A" w:rsidRPr="00CD5798" w:rsidRDefault="007E663F">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72.72 </w:t>
            </w:r>
          </w:p>
        </w:tc>
        <w:tc>
          <w:tcPr>
            <w:tcW w:w="1558" w:type="dxa"/>
            <w:vAlign w:val="center"/>
          </w:tcPr>
          <w:p w14:paraId="141F19AE" w14:textId="732E49D2"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72.72 </w:t>
            </w:r>
          </w:p>
        </w:tc>
        <w:tc>
          <w:tcPr>
            <w:tcW w:w="1600" w:type="dxa"/>
            <w:vAlign w:val="center"/>
          </w:tcPr>
          <w:p w14:paraId="0828D1A6" w14:textId="00BE3BD0"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67.10</w:t>
            </w:r>
          </w:p>
        </w:tc>
      </w:tr>
      <w:tr w:rsidR="00CC544A" w:rsidRPr="00CD5798" w14:paraId="371A21A3" w14:textId="77777777" w:rsidTr="002407A7">
        <w:trPr>
          <w:trHeight w:val="170"/>
        </w:trPr>
        <w:tc>
          <w:tcPr>
            <w:tcW w:w="1561" w:type="dxa"/>
            <w:vMerge w:val="restart"/>
            <w:vAlign w:val="center"/>
          </w:tcPr>
          <w:p w14:paraId="078E8CB7" w14:textId="77777777" w:rsidR="00CC544A" w:rsidRPr="00CD5798" w:rsidRDefault="00CC544A">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02B90ADF" w14:textId="77777777" w:rsidR="00CC544A" w:rsidRPr="00CD5798" w:rsidRDefault="00CC544A">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0FE2BDF1" w14:textId="4FA016A4" w:rsidR="00CC544A" w:rsidRPr="00CD5798" w:rsidRDefault="00A35D8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CC544A" w:rsidRPr="00CD5798">
              <w:rPr>
                <w:rFonts w:ascii="Arial" w:eastAsia="DengXian" w:hAnsi="Arial" w:cs="Arial"/>
                <w:color w:val="000000"/>
                <w:sz w:val="16"/>
                <w:szCs w:val="16"/>
              </w:rPr>
              <w:t>.1</w:t>
            </w:r>
          </w:p>
        </w:tc>
        <w:tc>
          <w:tcPr>
            <w:tcW w:w="1558" w:type="dxa"/>
            <w:vAlign w:val="center"/>
          </w:tcPr>
          <w:p w14:paraId="089D917C" w14:textId="63E2D4F2" w:rsidR="00CC544A" w:rsidRPr="00CD5798" w:rsidRDefault="007E663F">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61.60 </w:t>
            </w:r>
          </w:p>
        </w:tc>
        <w:tc>
          <w:tcPr>
            <w:tcW w:w="1558" w:type="dxa"/>
            <w:vAlign w:val="center"/>
          </w:tcPr>
          <w:p w14:paraId="1FE2FEBE" w14:textId="26A6F8B2"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61.60 </w:t>
            </w:r>
          </w:p>
        </w:tc>
        <w:tc>
          <w:tcPr>
            <w:tcW w:w="1600" w:type="dxa"/>
            <w:vAlign w:val="center"/>
          </w:tcPr>
          <w:p w14:paraId="62537771" w14:textId="0B3CCDB4"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20.84</w:t>
            </w:r>
          </w:p>
        </w:tc>
      </w:tr>
      <w:tr w:rsidR="00CC544A" w:rsidRPr="00CD5798" w14:paraId="46B3E7C3" w14:textId="77777777" w:rsidTr="002407A7">
        <w:trPr>
          <w:trHeight w:val="170"/>
        </w:trPr>
        <w:tc>
          <w:tcPr>
            <w:tcW w:w="1561" w:type="dxa"/>
            <w:vMerge/>
            <w:vAlign w:val="center"/>
          </w:tcPr>
          <w:p w14:paraId="00894029" w14:textId="77777777" w:rsidR="00CC544A" w:rsidRPr="00CD5798" w:rsidRDefault="00CC544A">
            <w:pPr>
              <w:pStyle w:val="NormalWeb"/>
              <w:snapToGrid w:val="0"/>
              <w:spacing w:beforeAutospacing="0" w:afterAutospacing="0"/>
              <w:jc w:val="center"/>
              <w:rPr>
                <w:b/>
                <w:sz w:val="20"/>
                <w:szCs w:val="20"/>
                <w:lang w:bidi="ar"/>
              </w:rPr>
            </w:pPr>
          </w:p>
        </w:tc>
        <w:tc>
          <w:tcPr>
            <w:tcW w:w="1516" w:type="dxa"/>
            <w:vAlign w:val="center"/>
          </w:tcPr>
          <w:p w14:paraId="2C6F257C" w14:textId="77777777" w:rsidR="00CC544A" w:rsidRPr="00CD5798" w:rsidRDefault="00CC544A">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3EFDCF8E" w14:textId="27A43915" w:rsidR="00CC544A" w:rsidRPr="00CD5798" w:rsidRDefault="00A35D8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CC544A" w:rsidRPr="00CD5798">
              <w:rPr>
                <w:rFonts w:ascii="Arial" w:eastAsia="DengXian" w:hAnsi="Arial" w:cs="Arial"/>
                <w:color w:val="000000"/>
                <w:sz w:val="16"/>
                <w:szCs w:val="16"/>
              </w:rPr>
              <w:t>.1</w:t>
            </w:r>
          </w:p>
        </w:tc>
        <w:tc>
          <w:tcPr>
            <w:tcW w:w="1558" w:type="dxa"/>
            <w:vAlign w:val="center"/>
          </w:tcPr>
          <w:p w14:paraId="2A1040D5" w14:textId="594CF3DB" w:rsidR="00CC544A" w:rsidRPr="00CD5798" w:rsidRDefault="007E663F">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61.59 </w:t>
            </w:r>
          </w:p>
        </w:tc>
        <w:tc>
          <w:tcPr>
            <w:tcW w:w="1558" w:type="dxa"/>
            <w:vAlign w:val="center"/>
          </w:tcPr>
          <w:p w14:paraId="4C93FD0D" w14:textId="7BD5B4F0"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61.59 </w:t>
            </w:r>
          </w:p>
        </w:tc>
        <w:tc>
          <w:tcPr>
            <w:tcW w:w="1600" w:type="dxa"/>
            <w:vAlign w:val="center"/>
          </w:tcPr>
          <w:p w14:paraId="645FB51C" w14:textId="0550D618"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20.81</w:t>
            </w:r>
          </w:p>
        </w:tc>
      </w:tr>
      <w:tr w:rsidR="00CC544A" w:rsidRPr="00CD5798" w14:paraId="5991BFF0" w14:textId="77777777" w:rsidTr="002407A7">
        <w:trPr>
          <w:trHeight w:val="170"/>
        </w:trPr>
        <w:tc>
          <w:tcPr>
            <w:tcW w:w="1561" w:type="dxa"/>
            <w:vAlign w:val="center"/>
          </w:tcPr>
          <w:p w14:paraId="7ECEEF97" w14:textId="77777777" w:rsidR="00CC544A" w:rsidRPr="00CD5798" w:rsidRDefault="00CC544A">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63CA6632" w14:textId="77777777" w:rsidR="00CC544A" w:rsidRPr="00CD5798" w:rsidRDefault="00CC544A">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66BF6D32" w14:textId="34F38F96" w:rsidR="00CC544A" w:rsidRPr="00CD5798" w:rsidRDefault="00A35D8C">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81</w:t>
            </w:r>
            <w:r w:rsidR="00CC544A" w:rsidRPr="00CD5798">
              <w:rPr>
                <w:rFonts w:ascii="Arial" w:eastAsia="DengXian" w:hAnsi="Arial" w:cs="Arial"/>
                <w:b/>
                <w:color w:val="000000"/>
                <w:sz w:val="16"/>
                <w:szCs w:val="16"/>
              </w:rPr>
              <w:t>.1</w:t>
            </w:r>
          </w:p>
        </w:tc>
        <w:tc>
          <w:tcPr>
            <w:tcW w:w="1558" w:type="dxa"/>
            <w:vAlign w:val="center"/>
          </w:tcPr>
          <w:p w14:paraId="58CCF99E" w14:textId="7FA9F966"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90.82 </w:t>
            </w:r>
          </w:p>
        </w:tc>
        <w:tc>
          <w:tcPr>
            <w:tcW w:w="1558" w:type="dxa"/>
            <w:vAlign w:val="center"/>
          </w:tcPr>
          <w:p w14:paraId="4A91162A" w14:textId="0D159EE4"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CC544A" w:rsidRPr="00CD5798">
              <w:rPr>
                <w:rFonts w:ascii="Arial" w:eastAsia="DengXian" w:hAnsi="Arial" w:cs="Arial"/>
                <w:color w:val="000000"/>
                <w:sz w:val="16"/>
                <w:szCs w:val="16"/>
              </w:rPr>
              <w:t xml:space="preserve">.10 </w:t>
            </w:r>
          </w:p>
        </w:tc>
        <w:tc>
          <w:tcPr>
            <w:tcW w:w="1600" w:type="dxa"/>
            <w:vAlign w:val="center"/>
          </w:tcPr>
          <w:p w14:paraId="3B0C1516" w14:textId="626CF2ED" w:rsidR="00CC544A" w:rsidRPr="00CD5798" w:rsidRDefault="007E663F">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161.</w:t>
            </w:r>
            <w:r w:rsidR="00CC544A" w:rsidRPr="00CD5798">
              <w:rPr>
                <w:rFonts w:ascii="Arial" w:eastAsia="DengXian" w:hAnsi="Arial" w:cs="Arial"/>
                <w:color w:val="000000"/>
                <w:sz w:val="16"/>
                <w:szCs w:val="16"/>
              </w:rPr>
              <w:t>95</w:t>
            </w:r>
          </w:p>
        </w:tc>
      </w:tr>
    </w:tbl>
    <w:p w14:paraId="305A6361" w14:textId="77777777" w:rsidR="00CC544A" w:rsidRPr="00CD5798" w:rsidRDefault="00CC544A" w:rsidP="002802AE">
      <w:pPr>
        <w:rPr>
          <w:lang w:eastAsia="ja-JP"/>
        </w:rPr>
      </w:pPr>
    </w:p>
    <w:p w14:paraId="3B39DDE7" w14:textId="249E4E24" w:rsidR="00C25097" w:rsidRPr="00CD5798" w:rsidRDefault="00C25097" w:rsidP="00C25097">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3</w:t>
      </w:r>
      <w:r w:rsidRPr="00CD5798">
        <w:fldChar w:fldCharType="end"/>
      </w:r>
      <w:r w:rsidRPr="00CD5798">
        <w:t>: Device 1/2a with singleton CW, 96 bits for 10% BLER- with CC FEC.</w:t>
      </w:r>
    </w:p>
    <w:tbl>
      <w:tblPr>
        <w:tblStyle w:val="TableGrid"/>
        <w:tblW w:w="0" w:type="auto"/>
        <w:tblLook w:val="04A0" w:firstRow="1" w:lastRow="0" w:firstColumn="1" w:lastColumn="0" w:noHBand="0" w:noVBand="1"/>
      </w:tblPr>
      <w:tblGrid>
        <w:gridCol w:w="1561"/>
        <w:gridCol w:w="1516"/>
        <w:gridCol w:w="1557"/>
        <w:gridCol w:w="1558"/>
        <w:gridCol w:w="1558"/>
        <w:gridCol w:w="1600"/>
      </w:tblGrid>
      <w:tr w:rsidR="005301FD" w:rsidRPr="00CD5798" w14:paraId="67A38528" w14:textId="77777777">
        <w:trPr>
          <w:trHeight w:val="170"/>
        </w:trPr>
        <w:tc>
          <w:tcPr>
            <w:tcW w:w="1561" w:type="dxa"/>
            <w:vAlign w:val="center"/>
          </w:tcPr>
          <w:p w14:paraId="06BF02BE" w14:textId="77777777" w:rsidR="005301FD" w:rsidRPr="00CD5798" w:rsidRDefault="005301FD">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1516" w:type="dxa"/>
            <w:vAlign w:val="center"/>
          </w:tcPr>
          <w:p w14:paraId="68D8E5F9" w14:textId="77777777" w:rsidR="005301FD" w:rsidRPr="00CD5798" w:rsidRDefault="005301FD">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557" w:type="dxa"/>
            <w:vAlign w:val="center"/>
          </w:tcPr>
          <w:p w14:paraId="63FB6F13" w14:textId="77777777" w:rsidR="005301FD" w:rsidRPr="00CD5798" w:rsidRDefault="005301FD">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558" w:type="dxa"/>
            <w:vAlign w:val="center"/>
          </w:tcPr>
          <w:p w14:paraId="3FE12224" w14:textId="77777777" w:rsidR="005301FD" w:rsidRPr="00CD5798" w:rsidRDefault="005301FD">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558" w:type="dxa"/>
            <w:vAlign w:val="center"/>
          </w:tcPr>
          <w:p w14:paraId="3AE78AAE" w14:textId="77777777" w:rsidR="005301FD" w:rsidRPr="00CD5798" w:rsidRDefault="005301FD">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600" w:type="dxa"/>
            <w:vAlign w:val="center"/>
          </w:tcPr>
          <w:p w14:paraId="5FC0199D" w14:textId="77777777" w:rsidR="005301FD" w:rsidRPr="00CD5798" w:rsidRDefault="005301FD">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5301FD" w:rsidRPr="00CD5798" w14:paraId="156EDB72" w14:textId="77777777">
        <w:trPr>
          <w:trHeight w:val="170"/>
        </w:trPr>
        <w:tc>
          <w:tcPr>
            <w:tcW w:w="9350" w:type="dxa"/>
            <w:gridSpan w:val="6"/>
          </w:tcPr>
          <w:p w14:paraId="073849AB" w14:textId="2492C545" w:rsidR="005301FD" w:rsidRPr="00CD5798" w:rsidRDefault="005301FD">
            <w:pPr>
              <w:pStyle w:val="NormalWeb"/>
              <w:snapToGrid w:val="0"/>
              <w:spacing w:beforeAutospacing="0" w:afterAutospacing="0"/>
              <w:jc w:val="center"/>
              <w:rPr>
                <w:b/>
                <w:sz w:val="20"/>
                <w:szCs w:val="20"/>
                <w:lang w:bidi="ar"/>
              </w:rPr>
            </w:pPr>
            <w:r w:rsidRPr="00CD5798">
              <w:rPr>
                <w:b/>
                <w:sz w:val="20"/>
                <w:szCs w:val="20"/>
                <w:lang w:bidi="ar"/>
              </w:rPr>
              <w:t>Device 1</w:t>
            </w:r>
          </w:p>
        </w:tc>
      </w:tr>
      <w:tr w:rsidR="00084147" w:rsidRPr="00CD5798" w14:paraId="49513442" w14:textId="77777777">
        <w:trPr>
          <w:trHeight w:val="170"/>
        </w:trPr>
        <w:tc>
          <w:tcPr>
            <w:tcW w:w="1561" w:type="dxa"/>
            <w:vMerge w:val="restart"/>
            <w:vAlign w:val="center"/>
          </w:tcPr>
          <w:p w14:paraId="58E57257" w14:textId="77777777" w:rsidR="00084147" w:rsidRPr="00CD5798" w:rsidRDefault="00084147" w:rsidP="00084147">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756049D8" w14:textId="77777777" w:rsidR="00084147" w:rsidRPr="00CD5798" w:rsidRDefault="00084147" w:rsidP="00084147">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09FDE64C" w14:textId="77777777" w:rsidR="00084147" w:rsidRPr="00CD5798" w:rsidRDefault="00084147" w:rsidP="00084147">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6C78AAC7" w14:textId="0B88BAF1"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75.37 </w:t>
            </w:r>
          </w:p>
        </w:tc>
        <w:tc>
          <w:tcPr>
            <w:tcW w:w="1558" w:type="dxa"/>
            <w:vAlign w:val="center"/>
          </w:tcPr>
          <w:p w14:paraId="6C3C84D5" w14:textId="0900E677"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68C0D8FC" w14:textId="72C974B3"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084147" w:rsidRPr="00CD5798" w14:paraId="3CF087AA" w14:textId="77777777">
        <w:trPr>
          <w:trHeight w:val="170"/>
        </w:trPr>
        <w:tc>
          <w:tcPr>
            <w:tcW w:w="1561" w:type="dxa"/>
            <w:vMerge/>
            <w:vAlign w:val="center"/>
          </w:tcPr>
          <w:p w14:paraId="4B4E935B" w14:textId="77777777" w:rsidR="00084147" w:rsidRPr="00CD5798" w:rsidRDefault="00084147" w:rsidP="00084147">
            <w:pPr>
              <w:pStyle w:val="NormalWeb"/>
              <w:snapToGrid w:val="0"/>
              <w:spacing w:beforeAutospacing="0" w:afterAutospacing="0"/>
              <w:jc w:val="center"/>
              <w:rPr>
                <w:b/>
                <w:sz w:val="20"/>
                <w:szCs w:val="20"/>
                <w:lang w:bidi="ar"/>
              </w:rPr>
            </w:pPr>
          </w:p>
        </w:tc>
        <w:tc>
          <w:tcPr>
            <w:tcW w:w="1516" w:type="dxa"/>
            <w:vAlign w:val="center"/>
          </w:tcPr>
          <w:p w14:paraId="2077D98F" w14:textId="77777777" w:rsidR="00084147" w:rsidRPr="00CD5798" w:rsidRDefault="00084147" w:rsidP="00084147">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30E21213" w14:textId="77777777" w:rsidR="00084147" w:rsidRPr="00CD5798" w:rsidRDefault="00084147" w:rsidP="00084147">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71.1</w:t>
            </w:r>
          </w:p>
        </w:tc>
        <w:tc>
          <w:tcPr>
            <w:tcW w:w="1558" w:type="dxa"/>
            <w:vAlign w:val="center"/>
          </w:tcPr>
          <w:p w14:paraId="6BDC358C" w14:textId="02C07B18"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70.37 </w:t>
            </w:r>
          </w:p>
        </w:tc>
        <w:tc>
          <w:tcPr>
            <w:tcW w:w="1558" w:type="dxa"/>
            <w:vAlign w:val="center"/>
          </w:tcPr>
          <w:p w14:paraId="79FF231B" w14:textId="5222F8BD"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70.37 </w:t>
            </w:r>
          </w:p>
        </w:tc>
        <w:tc>
          <w:tcPr>
            <w:tcW w:w="1600" w:type="dxa"/>
            <w:vAlign w:val="center"/>
          </w:tcPr>
          <w:p w14:paraId="4BF2CEB3" w14:textId="494D7D24"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52.41</w:t>
            </w:r>
          </w:p>
        </w:tc>
      </w:tr>
      <w:tr w:rsidR="00084147" w:rsidRPr="00CD5798" w14:paraId="59997E10" w14:textId="77777777">
        <w:trPr>
          <w:trHeight w:val="170"/>
        </w:trPr>
        <w:tc>
          <w:tcPr>
            <w:tcW w:w="1561" w:type="dxa"/>
            <w:vMerge w:val="restart"/>
            <w:vAlign w:val="center"/>
          </w:tcPr>
          <w:p w14:paraId="7291480A" w14:textId="77777777" w:rsidR="00084147" w:rsidRPr="00CD5798" w:rsidRDefault="00084147" w:rsidP="00084147">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4A85AC2E" w14:textId="77777777" w:rsidR="00084147" w:rsidRPr="00CD5798" w:rsidRDefault="00084147" w:rsidP="00084147">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052B46FE" w14:textId="77777777"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684F2F6D" w14:textId="65E0EBB2" w:rsidR="00084147" w:rsidRPr="00CD5798" w:rsidRDefault="00084147" w:rsidP="00084147">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59.25 </w:t>
            </w:r>
          </w:p>
        </w:tc>
        <w:tc>
          <w:tcPr>
            <w:tcW w:w="1558" w:type="dxa"/>
            <w:vAlign w:val="center"/>
          </w:tcPr>
          <w:p w14:paraId="40DB486E" w14:textId="6A919D89"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59.25 </w:t>
            </w:r>
          </w:p>
        </w:tc>
        <w:tc>
          <w:tcPr>
            <w:tcW w:w="1600" w:type="dxa"/>
            <w:vAlign w:val="center"/>
          </w:tcPr>
          <w:p w14:paraId="37768A04" w14:textId="2EB136B0"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16.28</w:t>
            </w:r>
          </w:p>
        </w:tc>
      </w:tr>
      <w:tr w:rsidR="00084147" w:rsidRPr="00CD5798" w14:paraId="62C102C3" w14:textId="77777777">
        <w:trPr>
          <w:trHeight w:val="170"/>
        </w:trPr>
        <w:tc>
          <w:tcPr>
            <w:tcW w:w="1561" w:type="dxa"/>
            <w:vMerge/>
            <w:vAlign w:val="center"/>
          </w:tcPr>
          <w:p w14:paraId="70861802" w14:textId="77777777" w:rsidR="00084147" w:rsidRPr="00CD5798" w:rsidRDefault="00084147" w:rsidP="00084147">
            <w:pPr>
              <w:pStyle w:val="NormalWeb"/>
              <w:snapToGrid w:val="0"/>
              <w:spacing w:beforeAutospacing="0" w:afterAutospacing="0"/>
              <w:jc w:val="center"/>
              <w:rPr>
                <w:b/>
                <w:sz w:val="20"/>
                <w:szCs w:val="20"/>
                <w:lang w:bidi="ar"/>
              </w:rPr>
            </w:pPr>
          </w:p>
        </w:tc>
        <w:tc>
          <w:tcPr>
            <w:tcW w:w="1516" w:type="dxa"/>
            <w:vAlign w:val="center"/>
          </w:tcPr>
          <w:p w14:paraId="6353E9A7" w14:textId="77777777" w:rsidR="00084147" w:rsidRPr="00CD5798" w:rsidRDefault="00084147" w:rsidP="00084147">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25379F49" w14:textId="77777777"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61E67169" w14:textId="3A6E09E2" w:rsidR="00084147" w:rsidRPr="00CD5798" w:rsidRDefault="00084147" w:rsidP="00084147">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59.24 </w:t>
            </w:r>
          </w:p>
        </w:tc>
        <w:tc>
          <w:tcPr>
            <w:tcW w:w="1558" w:type="dxa"/>
            <w:vAlign w:val="center"/>
          </w:tcPr>
          <w:p w14:paraId="6099A455" w14:textId="40B011BE"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59.24 </w:t>
            </w:r>
          </w:p>
        </w:tc>
        <w:tc>
          <w:tcPr>
            <w:tcW w:w="1600" w:type="dxa"/>
            <w:vAlign w:val="center"/>
          </w:tcPr>
          <w:p w14:paraId="01422CE5" w14:textId="109A3939"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16.26</w:t>
            </w:r>
          </w:p>
        </w:tc>
      </w:tr>
      <w:tr w:rsidR="00084147" w:rsidRPr="00CD5798" w14:paraId="3651C6D6" w14:textId="77777777">
        <w:trPr>
          <w:trHeight w:val="170"/>
        </w:trPr>
        <w:tc>
          <w:tcPr>
            <w:tcW w:w="1561" w:type="dxa"/>
            <w:vAlign w:val="center"/>
          </w:tcPr>
          <w:p w14:paraId="2193EE2D" w14:textId="77777777" w:rsidR="00084147" w:rsidRPr="00CD5798" w:rsidRDefault="00084147" w:rsidP="00084147">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4324F28A" w14:textId="77777777" w:rsidR="00084147" w:rsidRPr="00CD5798" w:rsidRDefault="00084147" w:rsidP="00084147">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7B7968D4" w14:textId="77777777" w:rsidR="00084147" w:rsidRPr="00CD5798" w:rsidRDefault="00084147" w:rsidP="00084147">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7BB77EE7" w14:textId="3EC22229"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86.12 </w:t>
            </w:r>
          </w:p>
        </w:tc>
        <w:tc>
          <w:tcPr>
            <w:tcW w:w="1558" w:type="dxa"/>
            <w:vAlign w:val="center"/>
          </w:tcPr>
          <w:p w14:paraId="498C67B7" w14:textId="0F3E68F2"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2A73C4CD" w14:textId="03FD5154" w:rsidR="00084147" w:rsidRPr="00CD5798" w:rsidRDefault="00084147" w:rsidP="00084147">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5301FD" w:rsidRPr="00CD5798" w14:paraId="650F36EB" w14:textId="77777777">
        <w:trPr>
          <w:trHeight w:val="170"/>
        </w:trPr>
        <w:tc>
          <w:tcPr>
            <w:tcW w:w="9350" w:type="dxa"/>
            <w:gridSpan w:val="6"/>
          </w:tcPr>
          <w:p w14:paraId="7A45DBD3" w14:textId="2DA6A80E" w:rsidR="005301FD" w:rsidRPr="00CD5798" w:rsidRDefault="005301FD">
            <w:pPr>
              <w:pStyle w:val="NormalWeb"/>
              <w:snapToGrid w:val="0"/>
              <w:spacing w:beforeAutospacing="0" w:afterAutospacing="0"/>
              <w:jc w:val="center"/>
              <w:rPr>
                <w:b/>
                <w:sz w:val="20"/>
                <w:szCs w:val="20"/>
                <w:lang w:bidi="ar"/>
              </w:rPr>
            </w:pPr>
            <w:r w:rsidRPr="00CD5798">
              <w:rPr>
                <w:b/>
                <w:sz w:val="20"/>
                <w:szCs w:val="20"/>
                <w:lang w:bidi="ar"/>
              </w:rPr>
              <w:t>Device 2a</w:t>
            </w:r>
          </w:p>
        </w:tc>
      </w:tr>
      <w:tr w:rsidR="005301FD" w:rsidRPr="00CD5798" w14:paraId="030DAC14" w14:textId="77777777">
        <w:trPr>
          <w:trHeight w:val="170"/>
        </w:trPr>
        <w:tc>
          <w:tcPr>
            <w:tcW w:w="1561" w:type="dxa"/>
            <w:vMerge w:val="restart"/>
            <w:vAlign w:val="center"/>
          </w:tcPr>
          <w:p w14:paraId="13BACC96" w14:textId="77777777" w:rsidR="005301FD" w:rsidRPr="00CD5798" w:rsidRDefault="005301FD">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00474999" w14:textId="77777777" w:rsidR="005301FD" w:rsidRPr="00CD5798" w:rsidRDefault="005301FD">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49DF2169" w14:textId="4A4F9C47" w:rsidR="005301FD" w:rsidRPr="00CD5798" w:rsidRDefault="00874F60">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5301FD" w:rsidRPr="00CD5798">
              <w:rPr>
                <w:rFonts w:ascii="Arial" w:eastAsia="DengXian" w:hAnsi="Arial" w:cs="Arial"/>
                <w:color w:val="000000"/>
                <w:sz w:val="16"/>
                <w:szCs w:val="16"/>
              </w:rPr>
              <w:t>.1</w:t>
            </w:r>
          </w:p>
        </w:tc>
        <w:tc>
          <w:tcPr>
            <w:tcW w:w="1558" w:type="dxa"/>
            <w:vAlign w:val="center"/>
          </w:tcPr>
          <w:p w14:paraId="1011A725" w14:textId="437DCBFA"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80.37 </w:t>
            </w:r>
          </w:p>
        </w:tc>
        <w:tc>
          <w:tcPr>
            <w:tcW w:w="1558" w:type="dxa"/>
            <w:vAlign w:val="center"/>
          </w:tcPr>
          <w:p w14:paraId="1045EAD2" w14:textId="54409F1D"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80.37 </w:t>
            </w:r>
          </w:p>
        </w:tc>
        <w:tc>
          <w:tcPr>
            <w:tcW w:w="1600" w:type="dxa"/>
            <w:vAlign w:val="center"/>
          </w:tcPr>
          <w:p w14:paraId="654E2C7D" w14:textId="12896C3E"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149.97</w:t>
            </w:r>
          </w:p>
        </w:tc>
      </w:tr>
      <w:tr w:rsidR="005301FD" w:rsidRPr="00CD5798" w14:paraId="14ADF069" w14:textId="77777777">
        <w:trPr>
          <w:trHeight w:val="170"/>
        </w:trPr>
        <w:tc>
          <w:tcPr>
            <w:tcW w:w="1561" w:type="dxa"/>
            <w:vMerge/>
            <w:vAlign w:val="center"/>
          </w:tcPr>
          <w:p w14:paraId="3E8F27A0" w14:textId="77777777" w:rsidR="005301FD" w:rsidRPr="00CD5798" w:rsidRDefault="005301FD">
            <w:pPr>
              <w:pStyle w:val="NormalWeb"/>
              <w:snapToGrid w:val="0"/>
              <w:spacing w:beforeAutospacing="0" w:afterAutospacing="0"/>
              <w:jc w:val="center"/>
              <w:rPr>
                <w:b/>
                <w:sz w:val="20"/>
                <w:szCs w:val="20"/>
                <w:lang w:bidi="ar"/>
              </w:rPr>
            </w:pPr>
          </w:p>
        </w:tc>
        <w:tc>
          <w:tcPr>
            <w:tcW w:w="1516" w:type="dxa"/>
            <w:vAlign w:val="center"/>
          </w:tcPr>
          <w:p w14:paraId="14EFECFD" w14:textId="77777777" w:rsidR="005301FD" w:rsidRPr="00CD5798" w:rsidRDefault="005301FD">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53635171" w14:textId="7195A145" w:rsidR="005301FD" w:rsidRPr="00CD5798" w:rsidRDefault="00874F60">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5301FD" w:rsidRPr="00CD5798">
              <w:rPr>
                <w:rFonts w:ascii="Arial" w:eastAsia="DengXian" w:hAnsi="Arial" w:cs="Arial"/>
                <w:color w:val="000000"/>
                <w:sz w:val="16"/>
                <w:szCs w:val="16"/>
              </w:rPr>
              <w:t>.1</w:t>
            </w:r>
          </w:p>
        </w:tc>
        <w:tc>
          <w:tcPr>
            <w:tcW w:w="1558" w:type="dxa"/>
            <w:vAlign w:val="center"/>
          </w:tcPr>
          <w:p w14:paraId="24384A59" w14:textId="473854CA" w:rsidR="005301FD" w:rsidRPr="00CD5798" w:rsidRDefault="00874F6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75.37 </w:t>
            </w:r>
          </w:p>
        </w:tc>
        <w:tc>
          <w:tcPr>
            <w:tcW w:w="1558" w:type="dxa"/>
            <w:vAlign w:val="center"/>
          </w:tcPr>
          <w:p w14:paraId="1E88FA32" w14:textId="7E6CCCEF"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75.37 </w:t>
            </w:r>
          </w:p>
        </w:tc>
        <w:tc>
          <w:tcPr>
            <w:tcW w:w="1600" w:type="dxa"/>
            <w:vAlign w:val="center"/>
          </w:tcPr>
          <w:p w14:paraId="07F31D0B" w14:textId="4EB5C8C6"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88.65</w:t>
            </w:r>
          </w:p>
        </w:tc>
      </w:tr>
      <w:tr w:rsidR="005301FD" w:rsidRPr="00CD5798" w14:paraId="629B9365" w14:textId="77777777">
        <w:trPr>
          <w:trHeight w:val="170"/>
        </w:trPr>
        <w:tc>
          <w:tcPr>
            <w:tcW w:w="1561" w:type="dxa"/>
            <w:vMerge w:val="restart"/>
            <w:vAlign w:val="center"/>
          </w:tcPr>
          <w:p w14:paraId="6FECB592" w14:textId="77777777" w:rsidR="005301FD" w:rsidRPr="00CD5798" w:rsidRDefault="005301FD">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66FEA28A" w14:textId="77777777" w:rsidR="005301FD" w:rsidRPr="00CD5798" w:rsidRDefault="005301FD">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51AE75C1" w14:textId="2F6F65D5"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5301FD" w:rsidRPr="00CD5798">
              <w:rPr>
                <w:rFonts w:ascii="Arial" w:eastAsia="DengXian" w:hAnsi="Arial" w:cs="Arial"/>
                <w:color w:val="000000"/>
                <w:sz w:val="16"/>
                <w:szCs w:val="16"/>
              </w:rPr>
              <w:t>.1</w:t>
            </w:r>
          </w:p>
        </w:tc>
        <w:tc>
          <w:tcPr>
            <w:tcW w:w="1558" w:type="dxa"/>
            <w:vAlign w:val="center"/>
          </w:tcPr>
          <w:p w14:paraId="2CE83CFD" w14:textId="0AE8924B" w:rsidR="005301FD" w:rsidRPr="00CD5798" w:rsidRDefault="00874F6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64.25 </w:t>
            </w:r>
          </w:p>
        </w:tc>
        <w:tc>
          <w:tcPr>
            <w:tcW w:w="1558" w:type="dxa"/>
            <w:vAlign w:val="center"/>
          </w:tcPr>
          <w:p w14:paraId="64788183" w14:textId="06536639"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64.25 </w:t>
            </w:r>
          </w:p>
        </w:tc>
        <w:tc>
          <w:tcPr>
            <w:tcW w:w="1600" w:type="dxa"/>
            <w:vAlign w:val="center"/>
          </w:tcPr>
          <w:p w14:paraId="7E0D62FE" w14:textId="00B187C8"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27.54</w:t>
            </w:r>
          </w:p>
        </w:tc>
      </w:tr>
      <w:tr w:rsidR="005301FD" w:rsidRPr="00CD5798" w14:paraId="6D898340" w14:textId="77777777">
        <w:trPr>
          <w:trHeight w:val="170"/>
        </w:trPr>
        <w:tc>
          <w:tcPr>
            <w:tcW w:w="1561" w:type="dxa"/>
            <w:vMerge/>
            <w:vAlign w:val="center"/>
          </w:tcPr>
          <w:p w14:paraId="057283E7" w14:textId="77777777" w:rsidR="005301FD" w:rsidRPr="00CD5798" w:rsidRDefault="005301FD">
            <w:pPr>
              <w:pStyle w:val="NormalWeb"/>
              <w:snapToGrid w:val="0"/>
              <w:spacing w:beforeAutospacing="0" w:afterAutospacing="0"/>
              <w:jc w:val="center"/>
              <w:rPr>
                <w:b/>
                <w:sz w:val="20"/>
                <w:szCs w:val="20"/>
                <w:lang w:bidi="ar"/>
              </w:rPr>
            </w:pPr>
          </w:p>
        </w:tc>
        <w:tc>
          <w:tcPr>
            <w:tcW w:w="1516" w:type="dxa"/>
            <w:vAlign w:val="center"/>
          </w:tcPr>
          <w:p w14:paraId="153AF236" w14:textId="77777777" w:rsidR="005301FD" w:rsidRPr="00CD5798" w:rsidRDefault="005301FD">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116ACB6D" w14:textId="72FD9DC9"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5301FD" w:rsidRPr="00CD5798">
              <w:rPr>
                <w:rFonts w:ascii="Arial" w:eastAsia="DengXian" w:hAnsi="Arial" w:cs="Arial"/>
                <w:color w:val="000000"/>
                <w:sz w:val="16"/>
                <w:szCs w:val="16"/>
              </w:rPr>
              <w:t>.1</w:t>
            </w:r>
          </w:p>
        </w:tc>
        <w:tc>
          <w:tcPr>
            <w:tcW w:w="1558" w:type="dxa"/>
            <w:vAlign w:val="center"/>
          </w:tcPr>
          <w:p w14:paraId="490AC4DA" w14:textId="30EE1341" w:rsidR="005301FD" w:rsidRPr="00CD5798" w:rsidRDefault="00874F6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64.24 </w:t>
            </w:r>
          </w:p>
        </w:tc>
        <w:tc>
          <w:tcPr>
            <w:tcW w:w="1558" w:type="dxa"/>
            <w:vAlign w:val="center"/>
          </w:tcPr>
          <w:p w14:paraId="3D2EB823" w14:textId="3CBA1965"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64.24 </w:t>
            </w:r>
          </w:p>
        </w:tc>
        <w:tc>
          <w:tcPr>
            <w:tcW w:w="1600" w:type="dxa"/>
            <w:vAlign w:val="center"/>
          </w:tcPr>
          <w:p w14:paraId="445AE17E" w14:textId="2182038C"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27.50</w:t>
            </w:r>
          </w:p>
        </w:tc>
      </w:tr>
      <w:tr w:rsidR="005301FD" w:rsidRPr="00CD5798" w14:paraId="46E7DA42" w14:textId="77777777">
        <w:trPr>
          <w:trHeight w:val="170"/>
        </w:trPr>
        <w:tc>
          <w:tcPr>
            <w:tcW w:w="1561" w:type="dxa"/>
            <w:vAlign w:val="center"/>
          </w:tcPr>
          <w:p w14:paraId="4F7D1E58" w14:textId="77777777" w:rsidR="005301FD" w:rsidRPr="00CD5798" w:rsidRDefault="005301FD">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0E01E59F" w14:textId="77777777" w:rsidR="005301FD" w:rsidRPr="00CD5798" w:rsidRDefault="005301FD">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79D2BB75" w14:textId="0794195B" w:rsidR="005301FD" w:rsidRPr="00CD5798" w:rsidRDefault="00874F6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81</w:t>
            </w:r>
            <w:r w:rsidR="005301FD" w:rsidRPr="00CD5798">
              <w:rPr>
                <w:rFonts w:ascii="Arial" w:eastAsia="DengXian" w:hAnsi="Arial" w:cs="Arial"/>
                <w:b/>
                <w:color w:val="000000"/>
                <w:sz w:val="16"/>
                <w:szCs w:val="16"/>
              </w:rPr>
              <w:t>.1</w:t>
            </w:r>
          </w:p>
        </w:tc>
        <w:tc>
          <w:tcPr>
            <w:tcW w:w="1558" w:type="dxa"/>
            <w:vAlign w:val="center"/>
          </w:tcPr>
          <w:p w14:paraId="246E6846" w14:textId="263B7623"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96.12 </w:t>
            </w:r>
          </w:p>
        </w:tc>
        <w:tc>
          <w:tcPr>
            <w:tcW w:w="1558" w:type="dxa"/>
            <w:vAlign w:val="center"/>
          </w:tcPr>
          <w:p w14:paraId="3AA30724" w14:textId="528BDF81"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5301FD" w:rsidRPr="00CD5798">
              <w:rPr>
                <w:rFonts w:ascii="Arial" w:eastAsia="DengXian" w:hAnsi="Arial" w:cs="Arial"/>
                <w:color w:val="000000"/>
                <w:sz w:val="16"/>
                <w:szCs w:val="16"/>
              </w:rPr>
              <w:t xml:space="preserve">.10 </w:t>
            </w:r>
          </w:p>
        </w:tc>
        <w:tc>
          <w:tcPr>
            <w:tcW w:w="1600" w:type="dxa"/>
            <w:vAlign w:val="center"/>
          </w:tcPr>
          <w:p w14:paraId="1B55D562" w14:textId="02213BA1" w:rsidR="005301FD" w:rsidRPr="00CD5798" w:rsidRDefault="00874F6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161.</w:t>
            </w:r>
            <w:r w:rsidR="005301FD" w:rsidRPr="00CD5798">
              <w:rPr>
                <w:rFonts w:ascii="Arial" w:eastAsia="DengXian" w:hAnsi="Arial" w:cs="Arial"/>
                <w:color w:val="000000"/>
                <w:sz w:val="16"/>
                <w:szCs w:val="16"/>
              </w:rPr>
              <w:t>95</w:t>
            </w:r>
          </w:p>
        </w:tc>
      </w:tr>
    </w:tbl>
    <w:p w14:paraId="1233F4EB" w14:textId="77777777" w:rsidR="00CC544A" w:rsidRPr="00CD5798" w:rsidRDefault="00CC544A" w:rsidP="002802AE">
      <w:pPr>
        <w:rPr>
          <w:lang w:eastAsia="ja-JP"/>
        </w:rPr>
      </w:pPr>
    </w:p>
    <w:p w14:paraId="6CDCCDC2" w14:textId="6C6D5EEF" w:rsidR="00C25097" w:rsidRPr="00CD5798" w:rsidRDefault="00C25097" w:rsidP="006E6362">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4</w:t>
      </w:r>
      <w:r w:rsidRPr="00CD5798">
        <w:fldChar w:fldCharType="end"/>
      </w:r>
      <w:r w:rsidRPr="00CD5798">
        <w:t>: Device 1/2a with two tone CW at 2.16 MHz, 96 bits for 10% BLER- without FEC.</w:t>
      </w:r>
    </w:p>
    <w:tbl>
      <w:tblPr>
        <w:tblStyle w:val="TableGrid"/>
        <w:tblW w:w="0" w:type="auto"/>
        <w:tblLook w:val="04A0" w:firstRow="1" w:lastRow="0" w:firstColumn="1" w:lastColumn="0" w:noHBand="0" w:noVBand="1"/>
      </w:tblPr>
      <w:tblGrid>
        <w:gridCol w:w="1561"/>
        <w:gridCol w:w="1516"/>
        <w:gridCol w:w="1557"/>
        <w:gridCol w:w="1558"/>
        <w:gridCol w:w="1558"/>
        <w:gridCol w:w="1600"/>
      </w:tblGrid>
      <w:tr w:rsidR="00E1578B" w:rsidRPr="00CD5798" w14:paraId="33B14856" w14:textId="77777777">
        <w:trPr>
          <w:trHeight w:val="170"/>
        </w:trPr>
        <w:tc>
          <w:tcPr>
            <w:tcW w:w="1561" w:type="dxa"/>
            <w:vAlign w:val="center"/>
          </w:tcPr>
          <w:p w14:paraId="6A3A7EAF" w14:textId="77777777" w:rsidR="00E1578B" w:rsidRPr="00CD5798" w:rsidRDefault="00E1578B">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1516" w:type="dxa"/>
            <w:vAlign w:val="center"/>
          </w:tcPr>
          <w:p w14:paraId="611ADE0F"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557" w:type="dxa"/>
            <w:vAlign w:val="center"/>
          </w:tcPr>
          <w:p w14:paraId="5EC5C129"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558" w:type="dxa"/>
            <w:vAlign w:val="center"/>
          </w:tcPr>
          <w:p w14:paraId="63902852"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558" w:type="dxa"/>
            <w:vAlign w:val="center"/>
          </w:tcPr>
          <w:p w14:paraId="2C67B73E"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600" w:type="dxa"/>
            <w:vAlign w:val="center"/>
          </w:tcPr>
          <w:p w14:paraId="21ED9D1E"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E1578B" w:rsidRPr="00CD5798" w14:paraId="77079A55" w14:textId="77777777">
        <w:trPr>
          <w:trHeight w:val="170"/>
        </w:trPr>
        <w:tc>
          <w:tcPr>
            <w:tcW w:w="9350" w:type="dxa"/>
            <w:gridSpan w:val="6"/>
          </w:tcPr>
          <w:p w14:paraId="3330ED2D" w14:textId="77777777" w:rsidR="00E1578B" w:rsidRPr="00CD5798" w:rsidRDefault="00E1578B">
            <w:pPr>
              <w:pStyle w:val="NormalWeb"/>
              <w:snapToGrid w:val="0"/>
              <w:spacing w:beforeAutospacing="0" w:afterAutospacing="0"/>
              <w:jc w:val="center"/>
              <w:rPr>
                <w:b/>
                <w:sz w:val="20"/>
                <w:szCs w:val="20"/>
                <w:lang w:bidi="ar"/>
              </w:rPr>
            </w:pPr>
            <w:r w:rsidRPr="00CD5798">
              <w:rPr>
                <w:b/>
                <w:sz w:val="20"/>
                <w:szCs w:val="20"/>
                <w:lang w:bidi="ar"/>
              </w:rPr>
              <w:lastRenderedPageBreak/>
              <w:t>Device 1</w:t>
            </w:r>
          </w:p>
        </w:tc>
      </w:tr>
      <w:tr w:rsidR="00B266FC" w:rsidRPr="00CD5798" w14:paraId="26999B13" w14:textId="77777777">
        <w:trPr>
          <w:trHeight w:val="170"/>
        </w:trPr>
        <w:tc>
          <w:tcPr>
            <w:tcW w:w="1561" w:type="dxa"/>
            <w:vMerge w:val="restart"/>
            <w:vAlign w:val="center"/>
          </w:tcPr>
          <w:p w14:paraId="79B8978D" w14:textId="77777777" w:rsidR="00B266FC" w:rsidRPr="00CD5798" w:rsidRDefault="00B266FC" w:rsidP="00B266FC">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399AF2FC" w14:textId="77777777" w:rsidR="00B266FC" w:rsidRPr="00CD5798" w:rsidRDefault="00B266FC" w:rsidP="00B266FC">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086883A5" w14:textId="77777777" w:rsidR="00B266FC" w:rsidRPr="00CD5798" w:rsidRDefault="00B266FC" w:rsidP="00B266FC">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2C8EF91B" w14:textId="09BAD6EE"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73.07 </w:t>
            </w:r>
          </w:p>
        </w:tc>
        <w:tc>
          <w:tcPr>
            <w:tcW w:w="1558" w:type="dxa"/>
            <w:vAlign w:val="center"/>
          </w:tcPr>
          <w:p w14:paraId="03F74213" w14:textId="5A92AC5D"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3FAE8E65" w14:textId="789C3F43"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B266FC" w:rsidRPr="00CD5798" w14:paraId="685D032A" w14:textId="77777777">
        <w:trPr>
          <w:trHeight w:val="170"/>
        </w:trPr>
        <w:tc>
          <w:tcPr>
            <w:tcW w:w="1561" w:type="dxa"/>
            <w:vMerge/>
            <w:vAlign w:val="center"/>
          </w:tcPr>
          <w:p w14:paraId="6DDEEE55" w14:textId="77777777" w:rsidR="00B266FC" w:rsidRPr="00CD5798" w:rsidRDefault="00B266FC" w:rsidP="00B266FC">
            <w:pPr>
              <w:pStyle w:val="NormalWeb"/>
              <w:snapToGrid w:val="0"/>
              <w:spacing w:beforeAutospacing="0" w:afterAutospacing="0"/>
              <w:jc w:val="center"/>
              <w:rPr>
                <w:b/>
                <w:sz w:val="20"/>
                <w:szCs w:val="20"/>
                <w:lang w:bidi="ar"/>
              </w:rPr>
            </w:pPr>
          </w:p>
        </w:tc>
        <w:tc>
          <w:tcPr>
            <w:tcW w:w="1516" w:type="dxa"/>
            <w:vAlign w:val="center"/>
          </w:tcPr>
          <w:p w14:paraId="1C6A2931" w14:textId="77777777" w:rsidR="00B266FC" w:rsidRPr="00CD5798" w:rsidRDefault="00B266FC" w:rsidP="00B266FC">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2FBB0F73" w14:textId="77777777" w:rsidR="00B266FC" w:rsidRPr="00CD5798" w:rsidRDefault="00B266FC" w:rsidP="00B266FC">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71.1</w:t>
            </w:r>
          </w:p>
        </w:tc>
        <w:tc>
          <w:tcPr>
            <w:tcW w:w="1558" w:type="dxa"/>
            <w:vAlign w:val="center"/>
          </w:tcPr>
          <w:p w14:paraId="364C6FAB" w14:textId="6626E488"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68.07 </w:t>
            </w:r>
          </w:p>
        </w:tc>
        <w:tc>
          <w:tcPr>
            <w:tcW w:w="1558" w:type="dxa"/>
            <w:vAlign w:val="center"/>
          </w:tcPr>
          <w:p w14:paraId="2D64B223" w14:textId="2B44B57C"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68.07 </w:t>
            </w:r>
          </w:p>
        </w:tc>
        <w:tc>
          <w:tcPr>
            <w:tcW w:w="1600" w:type="dxa"/>
            <w:vAlign w:val="center"/>
          </w:tcPr>
          <w:p w14:paraId="0B12B957" w14:textId="68DFA543"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41.15</w:t>
            </w:r>
          </w:p>
        </w:tc>
      </w:tr>
      <w:tr w:rsidR="00B266FC" w:rsidRPr="00CD5798" w14:paraId="4800F07D" w14:textId="77777777">
        <w:trPr>
          <w:trHeight w:val="170"/>
        </w:trPr>
        <w:tc>
          <w:tcPr>
            <w:tcW w:w="1561" w:type="dxa"/>
            <w:vMerge w:val="restart"/>
            <w:vAlign w:val="center"/>
          </w:tcPr>
          <w:p w14:paraId="534F43D0" w14:textId="77777777" w:rsidR="00B266FC" w:rsidRPr="00CD5798" w:rsidRDefault="00B266FC" w:rsidP="00B266FC">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22E96F6F" w14:textId="77777777" w:rsidR="00B266FC" w:rsidRPr="00CD5798" w:rsidRDefault="00B266FC" w:rsidP="00B266FC">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7064CC3D" w14:textId="77777777"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65FC34F9" w14:textId="6EBE936A" w:rsidR="00B266FC" w:rsidRPr="00CD5798" w:rsidRDefault="00B266FC" w:rsidP="00B266FC">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56.95 </w:t>
            </w:r>
          </w:p>
        </w:tc>
        <w:tc>
          <w:tcPr>
            <w:tcW w:w="1558" w:type="dxa"/>
            <w:vAlign w:val="center"/>
          </w:tcPr>
          <w:p w14:paraId="17891531" w14:textId="59A9D55D"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56.95 </w:t>
            </w:r>
          </w:p>
        </w:tc>
        <w:tc>
          <w:tcPr>
            <w:tcW w:w="1600" w:type="dxa"/>
            <w:vAlign w:val="center"/>
          </w:tcPr>
          <w:p w14:paraId="00FEBF63" w14:textId="6BF8C597"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12.78</w:t>
            </w:r>
          </w:p>
        </w:tc>
      </w:tr>
      <w:tr w:rsidR="00B266FC" w:rsidRPr="00CD5798" w14:paraId="7A38F826" w14:textId="77777777">
        <w:trPr>
          <w:trHeight w:val="170"/>
        </w:trPr>
        <w:tc>
          <w:tcPr>
            <w:tcW w:w="1561" w:type="dxa"/>
            <w:vMerge/>
            <w:vAlign w:val="center"/>
          </w:tcPr>
          <w:p w14:paraId="6716B5BD" w14:textId="77777777" w:rsidR="00B266FC" w:rsidRPr="00CD5798" w:rsidRDefault="00B266FC" w:rsidP="00B266FC">
            <w:pPr>
              <w:pStyle w:val="NormalWeb"/>
              <w:snapToGrid w:val="0"/>
              <w:spacing w:beforeAutospacing="0" w:afterAutospacing="0"/>
              <w:jc w:val="center"/>
              <w:rPr>
                <w:b/>
                <w:sz w:val="20"/>
                <w:szCs w:val="20"/>
                <w:lang w:bidi="ar"/>
              </w:rPr>
            </w:pPr>
          </w:p>
        </w:tc>
        <w:tc>
          <w:tcPr>
            <w:tcW w:w="1516" w:type="dxa"/>
            <w:vAlign w:val="center"/>
          </w:tcPr>
          <w:p w14:paraId="6D470027" w14:textId="77777777" w:rsidR="00B266FC" w:rsidRPr="00CD5798" w:rsidRDefault="00B266FC" w:rsidP="00B266FC">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57DDD8F8" w14:textId="77777777"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74D98539" w14:textId="0F3E352E" w:rsidR="00B266FC" w:rsidRPr="00CD5798" w:rsidRDefault="00B266FC" w:rsidP="00B266FC">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56.94 </w:t>
            </w:r>
          </w:p>
        </w:tc>
        <w:tc>
          <w:tcPr>
            <w:tcW w:w="1558" w:type="dxa"/>
            <w:vAlign w:val="center"/>
          </w:tcPr>
          <w:p w14:paraId="57D8C175" w14:textId="257C5DB1"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56.94 </w:t>
            </w:r>
          </w:p>
        </w:tc>
        <w:tc>
          <w:tcPr>
            <w:tcW w:w="1600" w:type="dxa"/>
            <w:vAlign w:val="center"/>
          </w:tcPr>
          <w:p w14:paraId="3182991F" w14:textId="298AF3B7"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12.77</w:t>
            </w:r>
          </w:p>
        </w:tc>
      </w:tr>
      <w:tr w:rsidR="00B266FC" w:rsidRPr="00CD5798" w14:paraId="2602FF80" w14:textId="77777777">
        <w:trPr>
          <w:trHeight w:val="170"/>
        </w:trPr>
        <w:tc>
          <w:tcPr>
            <w:tcW w:w="1561" w:type="dxa"/>
            <w:vAlign w:val="center"/>
          </w:tcPr>
          <w:p w14:paraId="7694CB5A" w14:textId="77777777" w:rsidR="00B266FC" w:rsidRPr="00CD5798" w:rsidRDefault="00B266FC" w:rsidP="00B266FC">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454A3E25" w14:textId="77777777" w:rsidR="00B266FC" w:rsidRPr="00CD5798" w:rsidRDefault="00B266FC" w:rsidP="00B266FC">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4C3EF46C" w14:textId="77777777" w:rsidR="00B266FC" w:rsidRPr="00CD5798" w:rsidRDefault="00B266FC" w:rsidP="00B266FC">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2633AB0D" w14:textId="4BD45FED"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81.52 </w:t>
            </w:r>
          </w:p>
        </w:tc>
        <w:tc>
          <w:tcPr>
            <w:tcW w:w="1558" w:type="dxa"/>
            <w:vAlign w:val="center"/>
          </w:tcPr>
          <w:p w14:paraId="2735E711" w14:textId="6D569C27"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59EE4CBE" w14:textId="71A18B59" w:rsidR="00B266FC" w:rsidRPr="00CD5798" w:rsidRDefault="00B266FC" w:rsidP="00B266F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E1578B" w:rsidRPr="00CD5798" w14:paraId="016E1520" w14:textId="77777777">
        <w:trPr>
          <w:trHeight w:val="170"/>
        </w:trPr>
        <w:tc>
          <w:tcPr>
            <w:tcW w:w="9350" w:type="dxa"/>
            <w:gridSpan w:val="6"/>
          </w:tcPr>
          <w:p w14:paraId="5C10893F" w14:textId="77777777" w:rsidR="00E1578B" w:rsidRPr="00CD5798" w:rsidRDefault="00E1578B">
            <w:pPr>
              <w:pStyle w:val="NormalWeb"/>
              <w:snapToGrid w:val="0"/>
              <w:spacing w:beforeAutospacing="0" w:afterAutospacing="0"/>
              <w:jc w:val="center"/>
              <w:rPr>
                <w:b/>
                <w:sz w:val="20"/>
                <w:szCs w:val="20"/>
                <w:lang w:bidi="ar"/>
              </w:rPr>
            </w:pPr>
            <w:r w:rsidRPr="00CD5798">
              <w:rPr>
                <w:b/>
                <w:sz w:val="20"/>
                <w:szCs w:val="20"/>
                <w:lang w:bidi="ar"/>
              </w:rPr>
              <w:t>Device 2a</w:t>
            </w:r>
          </w:p>
        </w:tc>
      </w:tr>
      <w:tr w:rsidR="00E1578B" w:rsidRPr="00CD5798" w14:paraId="1229BA1B" w14:textId="77777777">
        <w:trPr>
          <w:trHeight w:val="170"/>
        </w:trPr>
        <w:tc>
          <w:tcPr>
            <w:tcW w:w="1561" w:type="dxa"/>
            <w:vMerge w:val="restart"/>
            <w:vAlign w:val="center"/>
          </w:tcPr>
          <w:p w14:paraId="772D1AED" w14:textId="77777777" w:rsidR="00E1578B" w:rsidRPr="00CD5798" w:rsidRDefault="00E1578B">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186F000B"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75617471" w14:textId="61FC7C17" w:rsidR="00E1578B" w:rsidRPr="00CD5798" w:rsidRDefault="00F3313A">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.1</w:t>
            </w:r>
          </w:p>
        </w:tc>
        <w:tc>
          <w:tcPr>
            <w:tcW w:w="1558" w:type="dxa"/>
            <w:vAlign w:val="center"/>
          </w:tcPr>
          <w:p w14:paraId="36BD1A13" w14:textId="3E839704"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78.07 </w:t>
            </w:r>
          </w:p>
        </w:tc>
        <w:tc>
          <w:tcPr>
            <w:tcW w:w="1558" w:type="dxa"/>
            <w:vAlign w:val="center"/>
          </w:tcPr>
          <w:p w14:paraId="0F9E0AAB" w14:textId="6CDA2261"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78.07 </w:t>
            </w:r>
          </w:p>
        </w:tc>
        <w:tc>
          <w:tcPr>
            <w:tcW w:w="1600" w:type="dxa"/>
            <w:vAlign w:val="center"/>
          </w:tcPr>
          <w:p w14:paraId="3D0C0BB4" w14:textId="3866C10A"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117.76</w:t>
            </w:r>
          </w:p>
        </w:tc>
      </w:tr>
      <w:tr w:rsidR="00E1578B" w:rsidRPr="00CD5798" w14:paraId="66072001" w14:textId="77777777">
        <w:trPr>
          <w:trHeight w:val="170"/>
        </w:trPr>
        <w:tc>
          <w:tcPr>
            <w:tcW w:w="1561" w:type="dxa"/>
            <w:vMerge/>
            <w:vAlign w:val="center"/>
          </w:tcPr>
          <w:p w14:paraId="65D55CBF" w14:textId="77777777" w:rsidR="00E1578B" w:rsidRPr="00CD5798" w:rsidRDefault="00E1578B">
            <w:pPr>
              <w:pStyle w:val="NormalWeb"/>
              <w:snapToGrid w:val="0"/>
              <w:spacing w:beforeAutospacing="0" w:afterAutospacing="0"/>
              <w:jc w:val="center"/>
              <w:rPr>
                <w:b/>
                <w:sz w:val="20"/>
                <w:szCs w:val="20"/>
                <w:lang w:bidi="ar"/>
              </w:rPr>
            </w:pPr>
          </w:p>
        </w:tc>
        <w:tc>
          <w:tcPr>
            <w:tcW w:w="1516" w:type="dxa"/>
            <w:vAlign w:val="center"/>
          </w:tcPr>
          <w:p w14:paraId="4553FB68"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41E08D76" w14:textId="38644D11" w:rsidR="00E1578B" w:rsidRPr="00CD5798" w:rsidRDefault="00F3313A">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.1</w:t>
            </w:r>
          </w:p>
        </w:tc>
        <w:tc>
          <w:tcPr>
            <w:tcW w:w="1558" w:type="dxa"/>
            <w:vAlign w:val="center"/>
          </w:tcPr>
          <w:p w14:paraId="5E9FC90C" w14:textId="51AB927F" w:rsidR="00E1578B" w:rsidRPr="00CD5798" w:rsidRDefault="00F3313A">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73.07 </w:t>
            </w:r>
          </w:p>
        </w:tc>
        <w:tc>
          <w:tcPr>
            <w:tcW w:w="1558" w:type="dxa"/>
            <w:vAlign w:val="center"/>
          </w:tcPr>
          <w:p w14:paraId="32F0C1C1" w14:textId="6B4BF25D"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73.07 </w:t>
            </w:r>
          </w:p>
        </w:tc>
        <w:tc>
          <w:tcPr>
            <w:tcW w:w="1600" w:type="dxa"/>
            <w:vAlign w:val="center"/>
          </w:tcPr>
          <w:p w14:paraId="5945CE45" w14:textId="316B9786"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69.61</w:t>
            </w:r>
          </w:p>
        </w:tc>
      </w:tr>
      <w:tr w:rsidR="00E1578B" w:rsidRPr="00CD5798" w14:paraId="392B7F8C" w14:textId="77777777">
        <w:trPr>
          <w:trHeight w:val="170"/>
        </w:trPr>
        <w:tc>
          <w:tcPr>
            <w:tcW w:w="1561" w:type="dxa"/>
            <w:vMerge w:val="restart"/>
            <w:vAlign w:val="center"/>
          </w:tcPr>
          <w:p w14:paraId="3A63B8A1" w14:textId="77777777" w:rsidR="00E1578B" w:rsidRPr="00CD5798" w:rsidRDefault="00E1578B">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1EAED268"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33CA920F" w14:textId="7DF5DE8C"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.1</w:t>
            </w:r>
          </w:p>
        </w:tc>
        <w:tc>
          <w:tcPr>
            <w:tcW w:w="1558" w:type="dxa"/>
            <w:vAlign w:val="center"/>
          </w:tcPr>
          <w:p w14:paraId="7D521EB7" w14:textId="6B3675C6" w:rsidR="00E1578B" w:rsidRPr="00CD5798" w:rsidRDefault="00F3313A">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61.95 </w:t>
            </w:r>
          </w:p>
        </w:tc>
        <w:tc>
          <w:tcPr>
            <w:tcW w:w="1558" w:type="dxa"/>
            <w:vAlign w:val="center"/>
          </w:tcPr>
          <w:p w14:paraId="52714771" w14:textId="4FC98737"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61.95 </w:t>
            </w:r>
          </w:p>
        </w:tc>
        <w:tc>
          <w:tcPr>
            <w:tcW w:w="1600" w:type="dxa"/>
            <w:vAlign w:val="center"/>
          </w:tcPr>
          <w:p w14:paraId="5ECEA8B8" w14:textId="3B49488E"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21.62</w:t>
            </w:r>
          </w:p>
        </w:tc>
      </w:tr>
      <w:tr w:rsidR="00E1578B" w:rsidRPr="00CD5798" w14:paraId="55E3B2C3" w14:textId="77777777">
        <w:trPr>
          <w:trHeight w:val="170"/>
        </w:trPr>
        <w:tc>
          <w:tcPr>
            <w:tcW w:w="1561" w:type="dxa"/>
            <w:vMerge/>
            <w:vAlign w:val="center"/>
          </w:tcPr>
          <w:p w14:paraId="54C8FC7E" w14:textId="77777777" w:rsidR="00E1578B" w:rsidRPr="00CD5798" w:rsidRDefault="00E1578B">
            <w:pPr>
              <w:pStyle w:val="NormalWeb"/>
              <w:snapToGrid w:val="0"/>
              <w:spacing w:beforeAutospacing="0" w:afterAutospacing="0"/>
              <w:jc w:val="center"/>
              <w:rPr>
                <w:b/>
                <w:sz w:val="20"/>
                <w:szCs w:val="20"/>
                <w:lang w:bidi="ar"/>
              </w:rPr>
            </w:pPr>
          </w:p>
        </w:tc>
        <w:tc>
          <w:tcPr>
            <w:tcW w:w="1516" w:type="dxa"/>
            <w:vAlign w:val="center"/>
          </w:tcPr>
          <w:p w14:paraId="3D8B576C"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25A5A86C" w14:textId="0C7E4CE0"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.1</w:t>
            </w:r>
          </w:p>
        </w:tc>
        <w:tc>
          <w:tcPr>
            <w:tcW w:w="1558" w:type="dxa"/>
            <w:vAlign w:val="center"/>
          </w:tcPr>
          <w:p w14:paraId="5F3AF712" w14:textId="780D1369" w:rsidR="00E1578B" w:rsidRPr="00CD5798" w:rsidRDefault="00F3313A">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61.94 </w:t>
            </w:r>
          </w:p>
        </w:tc>
        <w:tc>
          <w:tcPr>
            <w:tcW w:w="1558" w:type="dxa"/>
            <w:vAlign w:val="center"/>
          </w:tcPr>
          <w:p w14:paraId="74256473" w14:textId="38EC520F"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61.94 </w:t>
            </w:r>
          </w:p>
        </w:tc>
        <w:tc>
          <w:tcPr>
            <w:tcW w:w="1600" w:type="dxa"/>
            <w:vAlign w:val="center"/>
          </w:tcPr>
          <w:p w14:paraId="598B73BB" w14:textId="6365EB6F"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21.59</w:t>
            </w:r>
          </w:p>
        </w:tc>
      </w:tr>
      <w:tr w:rsidR="00E1578B" w:rsidRPr="00CD5798" w14:paraId="28E0096C" w14:textId="77777777">
        <w:trPr>
          <w:trHeight w:val="170"/>
        </w:trPr>
        <w:tc>
          <w:tcPr>
            <w:tcW w:w="1561" w:type="dxa"/>
            <w:vAlign w:val="center"/>
          </w:tcPr>
          <w:p w14:paraId="1B4DB6E9" w14:textId="77777777" w:rsidR="00E1578B" w:rsidRPr="00CD5798" w:rsidRDefault="00E1578B">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0F6EDAD8"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2ACE4DE9" w14:textId="1C7364B0" w:rsidR="00E1578B" w:rsidRPr="00CD5798" w:rsidRDefault="00F3313A">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81</w:t>
            </w:r>
            <w:r w:rsidR="00E1578B" w:rsidRPr="00CD5798">
              <w:rPr>
                <w:rFonts w:ascii="Arial" w:eastAsia="DengXian" w:hAnsi="Arial" w:cs="Arial"/>
                <w:b/>
                <w:color w:val="000000"/>
                <w:sz w:val="16"/>
                <w:szCs w:val="16"/>
              </w:rPr>
              <w:t>.1</w:t>
            </w:r>
          </w:p>
        </w:tc>
        <w:tc>
          <w:tcPr>
            <w:tcW w:w="1558" w:type="dxa"/>
            <w:vAlign w:val="center"/>
          </w:tcPr>
          <w:p w14:paraId="478FBB63" w14:textId="4B67A590"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91.52 </w:t>
            </w:r>
          </w:p>
        </w:tc>
        <w:tc>
          <w:tcPr>
            <w:tcW w:w="1558" w:type="dxa"/>
            <w:vAlign w:val="center"/>
          </w:tcPr>
          <w:p w14:paraId="70149356" w14:textId="03A2DF11"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 xml:space="preserve">.10 </w:t>
            </w:r>
          </w:p>
        </w:tc>
        <w:tc>
          <w:tcPr>
            <w:tcW w:w="1600" w:type="dxa"/>
            <w:vAlign w:val="center"/>
          </w:tcPr>
          <w:p w14:paraId="60654A4B" w14:textId="78C051DC" w:rsidR="00E1578B" w:rsidRPr="00CD5798" w:rsidRDefault="00F3313A">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161.</w:t>
            </w:r>
            <w:r w:rsidR="00E1578B" w:rsidRPr="00CD5798">
              <w:rPr>
                <w:rFonts w:ascii="Arial" w:eastAsia="DengXian" w:hAnsi="Arial" w:cs="Arial"/>
                <w:color w:val="000000"/>
                <w:sz w:val="16"/>
                <w:szCs w:val="16"/>
              </w:rPr>
              <w:t>95</w:t>
            </w:r>
          </w:p>
        </w:tc>
      </w:tr>
    </w:tbl>
    <w:p w14:paraId="35D63679" w14:textId="77777777" w:rsidR="00E1578B" w:rsidRPr="00CD5798" w:rsidRDefault="00E1578B" w:rsidP="00E1578B">
      <w:pPr>
        <w:rPr>
          <w:lang w:eastAsia="ja-JP"/>
        </w:rPr>
      </w:pPr>
    </w:p>
    <w:p w14:paraId="7F167158" w14:textId="29F161C4" w:rsidR="006E6362" w:rsidRPr="00CD5798" w:rsidRDefault="006E6362" w:rsidP="006E6362">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5</w:t>
      </w:r>
      <w:r w:rsidRPr="00CD5798">
        <w:fldChar w:fldCharType="end"/>
      </w:r>
      <w:r w:rsidRPr="00CD5798">
        <w:t>: Device 1/2a with two tone CW at 2.16 MHz, 96 bits for 10% BLER- with CC FEC.</w:t>
      </w:r>
    </w:p>
    <w:tbl>
      <w:tblPr>
        <w:tblStyle w:val="TableGrid"/>
        <w:tblW w:w="0" w:type="auto"/>
        <w:tblLook w:val="04A0" w:firstRow="1" w:lastRow="0" w:firstColumn="1" w:lastColumn="0" w:noHBand="0" w:noVBand="1"/>
      </w:tblPr>
      <w:tblGrid>
        <w:gridCol w:w="1561"/>
        <w:gridCol w:w="1516"/>
        <w:gridCol w:w="1557"/>
        <w:gridCol w:w="1558"/>
        <w:gridCol w:w="1558"/>
        <w:gridCol w:w="1600"/>
      </w:tblGrid>
      <w:tr w:rsidR="00E1578B" w:rsidRPr="00CD5798" w14:paraId="3E25513F" w14:textId="77777777">
        <w:trPr>
          <w:trHeight w:val="170"/>
        </w:trPr>
        <w:tc>
          <w:tcPr>
            <w:tcW w:w="1561" w:type="dxa"/>
            <w:vAlign w:val="center"/>
          </w:tcPr>
          <w:p w14:paraId="7F1DEA3F" w14:textId="77777777" w:rsidR="00E1578B" w:rsidRPr="00CD5798" w:rsidRDefault="00E1578B">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1516" w:type="dxa"/>
            <w:vAlign w:val="center"/>
          </w:tcPr>
          <w:p w14:paraId="39B06FB8"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557" w:type="dxa"/>
            <w:vAlign w:val="center"/>
          </w:tcPr>
          <w:p w14:paraId="40BAB0FF"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558" w:type="dxa"/>
            <w:vAlign w:val="center"/>
          </w:tcPr>
          <w:p w14:paraId="55250798"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558" w:type="dxa"/>
            <w:vAlign w:val="center"/>
          </w:tcPr>
          <w:p w14:paraId="08A12DB6"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600" w:type="dxa"/>
            <w:vAlign w:val="center"/>
          </w:tcPr>
          <w:p w14:paraId="2A634A47" w14:textId="77777777" w:rsidR="00E1578B" w:rsidRPr="00CD5798" w:rsidRDefault="00E1578B">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E1578B" w:rsidRPr="00CD5798" w14:paraId="07D5D211" w14:textId="77777777">
        <w:trPr>
          <w:trHeight w:val="170"/>
        </w:trPr>
        <w:tc>
          <w:tcPr>
            <w:tcW w:w="9350" w:type="dxa"/>
            <w:gridSpan w:val="6"/>
          </w:tcPr>
          <w:p w14:paraId="38AAB45B" w14:textId="77777777" w:rsidR="00E1578B" w:rsidRPr="00CD5798" w:rsidRDefault="00E1578B">
            <w:pPr>
              <w:pStyle w:val="NormalWeb"/>
              <w:snapToGrid w:val="0"/>
              <w:spacing w:beforeAutospacing="0" w:afterAutospacing="0"/>
              <w:jc w:val="center"/>
              <w:rPr>
                <w:b/>
                <w:sz w:val="20"/>
                <w:szCs w:val="20"/>
                <w:lang w:bidi="ar"/>
              </w:rPr>
            </w:pPr>
            <w:r w:rsidRPr="00CD5798">
              <w:rPr>
                <w:b/>
                <w:sz w:val="20"/>
                <w:szCs w:val="20"/>
                <w:lang w:bidi="ar"/>
              </w:rPr>
              <w:t>Device 1</w:t>
            </w:r>
          </w:p>
        </w:tc>
      </w:tr>
      <w:tr w:rsidR="003C6491" w:rsidRPr="00CD5798" w14:paraId="39C2DB93" w14:textId="77777777">
        <w:trPr>
          <w:trHeight w:val="170"/>
        </w:trPr>
        <w:tc>
          <w:tcPr>
            <w:tcW w:w="1561" w:type="dxa"/>
            <w:vMerge w:val="restart"/>
            <w:vAlign w:val="center"/>
          </w:tcPr>
          <w:p w14:paraId="30E882D6" w14:textId="77777777" w:rsidR="003C6491" w:rsidRPr="00CD5798" w:rsidRDefault="003C6491" w:rsidP="003C6491">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62F0091B" w14:textId="77777777" w:rsidR="003C6491" w:rsidRPr="00CD5798" w:rsidRDefault="003C6491" w:rsidP="003C6491">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2D9A47F2" w14:textId="77777777" w:rsidR="003C6491" w:rsidRPr="00CD5798" w:rsidRDefault="003C6491" w:rsidP="003C6491">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12C6E16A" w14:textId="41D2DB84"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75.77 </w:t>
            </w:r>
          </w:p>
        </w:tc>
        <w:tc>
          <w:tcPr>
            <w:tcW w:w="1558" w:type="dxa"/>
            <w:vAlign w:val="center"/>
          </w:tcPr>
          <w:p w14:paraId="72C25275" w14:textId="7BFD3719"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23E24020" w14:textId="623DFCC4"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3C6491" w:rsidRPr="00CD5798" w14:paraId="52278F51" w14:textId="77777777">
        <w:trPr>
          <w:trHeight w:val="170"/>
        </w:trPr>
        <w:tc>
          <w:tcPr>
            <w:tcW w:w="1561" w:type="dxa"/>
            <w:vMerge/>
            <w:vAlign w:val="center"/>
          </w:tcPr>
          <w:p w14:paraId="036E68FA" w14:textId="77777777" w:rsidR="003C6491" w:rsidRPr="00CD5798" w:rsidRDefault="003C6491" w:rsidP="003C6491">
            <w:pPr>
              <w:pStyle w:val="NormalWeb"/>
              <w:snapToGrid w:val="0"/>
              <w:spacing w:beforeAutospacing="0" w:afterAutospacing="0"/>
              <w:jc w:val="center"/>
              <w:rPr>
                <w:b/>
                <w:sz w:val="20"/>
                <w:szCs w:val="20"/>
                <w:lang w:bidi="ar"/>
              </w:rPr>
            </w:pPr>
          </w:p>
        </w:tc>
        <w:tc>
          <w:tcPr>
            <w:tcW w:w="1516" w:type="dxa"/>
            <w:vAlign w:val="center"/>
          </w:tcPr>
          <w:p w14:paraId="3DBDF8BE" w14:textId="77777777" w:rsidR="003C6491" w:rsidRPr="00CD5798" w:rsidRDefault="003C6491" w:rsidP="003C6491">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3BFC5429" w14:textId="77777777" w:rsidR="003C6491" w:rsidRPr="00CD5798" w:rsidRDefault="003C6491" w:rsidP="003C6491">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71.1</w:t>
            </w:r>
          </w:p>
        </w:tc>
        <w:tc>
          <w:tcPr>
            <w:tcW w:w="1558" w:type="dxa"/>
            <w:vAlign w:val="center"/>
          </w:tcPr>
          <w:p w14:paraId="5A357924" w14:textId="0E78FE4A"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70.77 </w:t>
            </w:r>
          </w:p>
        </w:tc>
        <w:tc>
          <w:tcPr>
            <w:tcW w:w="1558" w:type="dxa"/>
            <w:vAlign w:val="center"/>
          </w:tcPr>
          <w:p w14:paraId="50754886" w14:textId="3E43531A"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70.77 </w:t>
            </w:r>
          </w:p>
        </w:tc>
        <w:tc>
          <w:tcPr>
            <w:tcW w:w="1600" w:type="dxa"/>
            <w:vAlign w:val="center"/>
          </w:tcPr>
          <w:p w14:paraId="3E6C0C7B" w14:textId="28C2BAF6"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54.66</w:t>
            </w:r>
          </w:p>
        </w:tc>
      </w:tr>
      <w:tr w:rsidR="003C6491" w:rsidRPr="00CD5798" w14:paraId="11A1DD2A" w14:textId="77777777">
        <w:trPr>
          <w:trHeight w:val="170"/>
        </w:trPr>
        <w:tc>
          <w:tcPr>
            <w:tcW w:w="1561" w:type="dxa"/>
            <w:vMerge w:val="restart"/>
            <w:vAlign w:val="center"/>
          </w:tcPr>
          <w:p w14:paraId="52B1FEF3" w14:textId="77777777" w:rsidR="003C6491" w:rsidRPr="00CD5798" w:rsidRDefault="003C6491" w:rsidP="003C6491">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118E9908" w14:textId="77777777" w:rsidR="003C6491" w:rsidRPr="00CD5798" w:rsidRDefault="003C6491" w:rsidP="003C6491">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269178D6" w14:textId="77777777"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35D574AC" w14:textId="2FAA6F4A" w:rsidR="003C6491" w:rsidRPr="00CD5798" w:rsidRDefault="003C6491" w:rsidP="003C6491">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59.65 </w:t>
            </w:r>
          </w:p>
        </w:tc>
        <w:tc>
          <w:tcPr>
            <w:tcW w:w="1558" w:type="dxa"/>
            <w:vAlign w:val="center"/>
          </w:tcPr>
          <w:p w14:paraId="58E9B689" w14:textId="6EB90690"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59.65 </w:t>
            </w:r>
          </w:p>
        </w:tc>
        <w:tc>
          <w:tcPr>
            <w:tcW w:w="1600" w:type="dxa"/>
            <w:vAlign w:val="center"/>
          </w:tcPr>
          <w:p w14:paraId="190C8D9F" w14:textId="6539E24E"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16.98</w:t>
            </w:r>
          </w:p>
        </w:tc>
      </w:tr>
      <w:tr w:rsidR="003C6491" w:rsidRPr="00CD5798" w14:paraId="4E48E1E0" w14:textId="77777777">
        <w:trPr>
          <w:trHeight w:val="170"/>
        </w:trPr>
        <w:tc>
          <w:tcPr>
            <w:tcW w:w="1561" w:type="dxa"/>
            <w:vMerge/>
            <w:vAlign w:val="center"/>
          </w:tcPr>
          <w:p w14:paraId="09AE43EA" w14:textId="77777777" w:rsidR="003C6491" w:rsidRPr="00CD5798" w:rsidRDefault="003C6491" w:rsidP="003C6491">
            <w:pPr>
              <w:pStyle w:val="NormalWeb"/>
              <w:snapToGrid w:val="0"/>
              <w:spacing w:beforeAutospacing="0" w:afterAutospacing="0"/>
              <w:jc w:val="center"/>
              <w:rPr>
                <w:b/>
                <w:sz w:val="20"/>
                <w:szCs w:val="20"/>
                <w:lang w:bidi="ar"/>
              </w:rPr>
            </w:pPr>
          </w:p>
        </w:tc>
        <w:tc>
          <w:tcPr>
            <w:tcW w:w="1516" w:type="dxa"/>
            <w:vAlign w:val="center"/>
          </w:tcPr>
          <w:p w14:paraId="7D702F90" w14:textId="77777777" w:rsidR="003C6491" w:rsidRPr="00CD5798" w:rsidRDefault="003C6491" w:rsidP="003C6491">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53DD930F" w14:textId="77777777"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765F8814" w14:textId="11A0C8FF" w:rsidR="003C6491" w:rsidRPr="00CD5798" w:rsidRDefault="003C6491" w:rsidP="003C6491">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59.64 </w:t>
            </w:r>
          </w:p>
        </w:tc>
        <w:tc>
          <w:tcPr>
            <w:tcW w:w="1558" w:type="dxa"/>
            <w:vAlign w:val="center"/>
          </w:tcPr>
          <w:p w14:paraId="49F45B1B" w14:textId="18E68FF3"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59.64 </w:t>
            </w:r>
          </w:p>
        </w:tc>
        <w:tc>
          <w:tcPr>
            <w:tcW w:w="1600" w:type="dxa"/>
            <w:vAlign w:val="center"/>
          </w:tcPr>
          <w:p w14:paraId="3E57EDC1" w14:textId="70F62845"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16.96</w:t>
            </w:r>
          </w:p>
        </w:tc>
      </w:tr>
      <w:tr w:rsidR="003C6491" w:rsidRPr="00CD5798" w14:paraId="6CD281BF" w14:textId="77777777">
        <w:trPr>
          <w:trHeight w:val="170"/>
        </w:trPr>
        <w:tc>
          <w:tcPr>
            <w:tcW w:w="1561" w:type="dxa"/>
            <w:vAlign w:val="center"/>
          </w:tcPr>
          <w:p w14:paraId="5D0E2344" w14:textId="77777777" w:rsidR="003C6491" w:rsidRPr="00CD5798" w:rsidRDefault="003C6491" w:rsidP="003C6491">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026BE031" w14:textId="77777777" w:rsidR="003C6491" w:rsidRPr="00CD5798" w:rsidRDefault="003C6491" w:rsidP="003C6491">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7F846E45" w14:textId="77777777" w:rsidR="003C6491" w:rsidRPr="00CD5798" w:rsidRDefault="003C6491" w:rsidP="003C6491">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16874F4C" w14:textId="4D98DB10"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86.92 </w:t>
            </w:r>
          </w:p>
        </w:tc>
        <w:tc>
          <w:tcPr>
            <w:tcW w:w="1558" w:type="dxa"/>
            <w:vAlign w:val="center"/>
          </w:tcPr>
          <w:p w14:paraId="5FF9D553" w14:textId="3EDC8BC6"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0E79AC45" w14:textId="2A9A563C" w:rsidR="003C6491" w:rsidRPr="00CD5798" w:rsidRDefault="003C6491" w:rsidP="003C649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E1578B" w:rsidRPr="00CD5798" w14:paraId="3B8F5629" w14:textId="77777777">
        <w:trPr>
          <w:trHeight w:val="170"/>
        </w:trPr>
        <w:tc>
          <w:tcPr>
            <w:tcW w:w="9350" w:type="dxa"/>
            <w:gridSpan w:val="6"/>
          </w:tcPr>
          <w:p w14:paraId="62C85C71" w14:textId="77777777" w:rsidR="00E1578B" w:rsidRPr="00CD5798" w:rsidRDefault="00E1578B">
            <w:pPr>
              <w:pStyle w:val="NormalWeb"/>
              <w:snapToGrid w:val="0"/>
              <w:spacing w:beforeAutospacing="0" w:afterAutospacing="0"/>
              <w:jc w:val="center"/>
              <w:rPr>
                <w:b/>
                <w:sz w:val="20"/>
                <w:szCs w:val="20"/>
                <w:lang w:bidi="ar"/>
              </w:rPr>
            </w:pPr>
            <w:r w:rsidRPr="00CD5798">
              <w:rPr>
                <w:b/>
                <w:sz w:val="20"/>
                <w:szCs w:val="20"/>
                <w:lang w:bidi="ar"/>
              </w:rPr>
              <w:t>Device 2a</w:t>
            </w:r>
          </w:p>
        </w:tc>
      </w:tr>
      <w:tr w:rsidR="00E1578B" w:rsidRPr="00CD5798" w14:paraId="1331C9F8" w14:textId="77777777">
        <w:trPr>
          <w:trHeight w:val="170"/>
        </w:trPr>
        <w:tc>
          <w:tcPr>
            <w:tcW w:w="1561" w:type="dxa"/>
            <w:vMerge w:val="restart"/>
            <w:vAlign w:val="center"/>
          </w:tcPr>
          <w:p w14:paraId="04E92715" w14:textId="77777777" w:rsidR="00E1578B" w:rsidRPr="00CD5798" w:rsidRDefault="00E1578B">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7F8D0F57"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61927E14" w14:textId="5B386BD8" w:rsidR="00E1578B" w:rsidRPr="00CD5798" w:rsidRDefault="00BB7910">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.1</w:t>
            </w:r>
          </w:p>
        </w:tc>
        <w:tc>
          <w:tcPr>
            <w:tcW w:w="1558" w:type="dxa"/>
            <w:vAlign w:val="center"/>
          </w:tcPr>
          <w:p w14:paraId="4BFBC0AC" w14:textId="5D3C8533"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80.77 </w:t>
            </w:r>
          </w:p>
        </w:tc>
        <w:tc>
          <w:tcPr>
            <w:tcW w:w="1558" w:type="dxa"/>
            <w:vAlign w:val="center"/>
          </w:tcPr>
          <w:p w14:paraId="141B668C" w14:textId="4C60BC60"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80.77 </w:t>
            </w:r>
          </w:p>
        </w:tc>
        <w:tc>
          <w:tcPr>
            <w:tcW w:w="1600" w:type="dxa"/>
            <w:vAlign w:val="center"/>
          </w:tcPr>
          <w:p w14:paraId="7A39B716" w14:textId="3AF51422"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156.41</w:t>
            </w:r>
          </w:p>
        </w:tc>
      </w:tr>
      <w:tr w:rsidR="00E1578B" w:rsidRPr="00CD5798" w14:paraId="4B067F45" w14:textId="77777777">
        <w:trPr>
          <w:trHeight w:val="170"/>
        </w:trPr>
        <w:tc>
          <w:tcPr>
            <w:tcW w:w="1561" w:type="dxa"/>
            <w:vMerge/>
            <w:vAlign w:val="center"/>
          </w:tcPr>
          <w:p w14:paraId="781DF60C" w14:textId="77777777" w:rsidR="00E1578B" w:rsidRPr="00CD5798" w:rsidRDefault="00E1578B">
            <w:pPr>
              <w:pStyle w:val="NormalWeb"/>
              <w:snapToGrid w:val="0"/>
              <w:spacing w:beforeAutospacing="0" w:afterAutospacing="0"/>
              <w:jc w:val="center"/>
              <w:rPr>
                <w:b/>
                <w:sz w:val="20"/>
                <w:szCs w:val="20"/>
                <w:lang w:bidi="ar"/>
              </w:rPr>
            </w:pPr>
          </w:p>
        </w:tc>
        <w:tc>
          <w:tcPr>
            <w:tcW w:w="1516" w:type="dxa"/>
            <w:vAlign w:val="center"/>
          </w:tcPr>
          <w:p w14:paraId="30752B16"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1A02C73B" w14:textId="4BE1C637" w:rsidR="00E1578B" w:rsidRPr="00CD5798" w:rsidRDefault="00BB7910">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.1</w:t>
            </w:r>
          </w:p>
        </w:tc>
        <w:tc>
          <w:tcPr>
            <w:tcW w:w="1558" w:type="dxa"/>
            <w:vAlign w:val="center"/>
          </w:tcPr>
          <w:p w14:paraId="77A1ECE9" w14:textId="19A87E51" w:rsidR="00E1578B" w:rsidRPr="00CD5798" w:rsidRDefault="00BB791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75.</w:t>
            </w:r>
            <w:r w:rsidR="00E1578B" w:rsidRPr="00CD5798">
              <w:rPr>
                <w:rFonts w:ascii="Arial" w:eastAsia="DengXian" w:hAnsi="Arial" w:cs="Arial"/>
                <w:b/>
                <w:color w:val="000000"/>
                <w:sz w:val="16"/>
                <w:szCs w:val="16"/>
              </w:rPr>
              <w:t xml:space="preserve">77 </w:t>
            </w:r>
          </w:p>
        </w:tc>
        <w:tc>
          <w:tcPr>
            <w:tcW w:w="1558" w:type="dxa"/>
            <w:vAlign w:val="center"/>
          </w:tcPr>
          <w:p w14:paraId="1A0A959E" w14:textId="288625B1"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75.77 </w:t>
            </w:r>
          </w:p>
        </w:tc>
        <w:tc>
          <w:tcPr>
            <w:tcW w:w="1600" w:type="dxa"/>
            <w:vAlign w:val="center"/>
          </w:tcPr>
          <w:p w14:paraId="231A8253" w14:textId="3F3A588B"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92.46</w:t>
            </w:r>
          </w:p>
        </w:tc>
      </w:tr>
      <w:tr w:rsidR="00E1578B" w:rsidRPr="00CD5798" w14:paraId="3858D53D" w14:textId="77777777">
        <w:trPr>
          <w:trHeight w:val="170"/>
        </w:trPr>
        <w:tc>
          <w:tcPr>
            <w:tcW w:w="1561" w:type="dxa"/>
            <w:vMerge w:val="restart"/>
            <w:vAlign w:val="center"/>
          </w:tcPr>
          <w:p w14:paraId="534D6118" w14:textId="77777777" w:rsidR="00E1578B" w:rsidRPr="00CD5798" w:rsidRDefault="00E1578B">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5A92A631"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46FE82C9" w14:textId="12B783AF"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.1</w:t>
            </w:r>
          </w:p>
        </w:tc>
        <w:tc>
          <w:tcPr>
            <w:tcW w:w="1558" w:type="dxa"/>
            <w:vAlign w:val="center"/>
          </w:tcPr>
          <w:p w14:paraId="2CEC42D2" w14:textId="2EA922D5" w:rsidR="00E1578B" w:rsidRPr="00CD5798" w:rsidRDefault="00BB791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64.65 </w:t>
            </w:r>
          </w:p>
        </w:tc>
        <w:tc>
          <w:tcPr>
            <w:tcW w:w="1558" w:type="dxa"/>
            <w:vAlign w:val="center"/>
          </w:tcPr>
          <w:p w14:paraId="7ECC380B" w14:textId="46698212"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64.65 </w:t>
            </w:r>
          </w:p>
        </w:tc>
        <w:tc>
          <w:tcPr>
            <w:tcW w:w="1600" w:type="dxa"/>
            <w:vAlign w:val="center"/>
          </w:tcPr>
          <w:p w14:paraId="7B8F0251" w14:textId="56E837CA"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28.72</w:t>
            </w:r>
          </w:p>
        </w:tc>
      </w:tr>
      <w:tr w:rsidR="00E1578B" w:rsidRPr="00CD5798" w14:paraId="26A47396" w14:textId="77777777">
        <w:trPr>
          <w:trHeight w:val="170"/>
        </w:trPr>
        <w:tc>
          <w:tcPr>
            <w:tcW w:w="1561" w:type="dxa"/>
            <w:vMerge/>
            <w:vAlign w:val="center"/>
          </w:tcPr>
          <w:p w14:paraId="42F949B8" w14:textId="77777777" w:rsidR="00E1578B" w:rsidRPr="00CD5798" w:rsidRDefault="00E1578B">
            <w:pPr>
              <w:pStyle w:val="NormalWeb"/>
              <w:snapToGrid w:val="0"/>
              <w:spacing w:beforeAutospacing="0" w:afterAutospacing="0"/>
              <w:jc w:val="center"/>
              <w:rPr>
                <w:b/>
                <w:sz w:val="20"/>
                <w:szCs w:val="20"/>
                <w:lang w:bidi="ar"/>
              </w:rPr>
            </w:pPr>
          </w:p>
        </w:tc>
        <w:tc>
          <w:tcPr>
            <w:tcW w:w="1516" w:type="dxa"/>
            <w:vAlign w:val="center"/>
          </w:tcPr>
          <w:p w14:paraId="708DF966"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11A5AAEE" w14:textId="2DEDCD33"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.1</w:t>
            </w:r>
          </w:p>
        </w:tc>
        <w:tc>
          <w:tcPr>
            <w:tcW w:w="1558" w:type="dxa"/>
            <w:vAlign w:val="center"/>
          </w:tcPr>
          <w:p w14:paraId="1B9B1D18" w14:textId="7E87F87F" w:rsidR="00E1578B" w:rsidRPr="00CD5798" w:rsidRDefault="00BB791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64.64 </w:t>
            </w:r>
          </w:p>
        </w:tc>
        <w:tc>
          <w:tcPr>
            <w:tcW w:w="1558" w:type="dxa"/>
            <w:vAlign w:val="center"/>
          </w:tcPr>
          <w:p w14:paraId="28B7D0C7" w14:textId="680183F0"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64.64 </w:t>
            </w:r>
          </w:p>
        </w:tc>
        <w:tc>
          <w:tcPr>
            <w:tcW w:w="1600" w:type="dxa"/>
            <w:vAlign w:val="center"/>
          </w:tcPr>
          <w:p w14:paraId="2ED11878" w14:textId="1A979CB8"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28.68</w:t>
            </w:r>
          </w:p>
        </w:tc>
      </w:tr>
      <w:tr w:rsidR="00E1578B" w:rsidRPr="00CD5798" w14:paraId="0001D1D4" w14:textId="77777777">
        <w:trPr>
          <w:trHeight w:val="170"/>
        </w:trPr>
        <w:tc>
          <w:tcPr>
            <w:tcW w:w="1561" w:type="dxa"/>
            <w:vAlign w:val="center"/>
          </w:tcPr>
          <w:p w14:paraId="0DF2F99E" w14:textId="77777777" w:rsidR="00E1578B" w:rsidRPr="00CD5798" w:rsidRDefault="00E1578B">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3D5ED7BF" w14:textId="77777777" w:rsidR="00E1578B" w:rsidRPr="00CD5798" w:rsidRDefault="00E1578B">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7A87A0CF" w14:textId="0FF09B95" w:rsidR="00E1578B" w:rsidRPr="00CD5798" w:rsidRDefault="00BB791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81</w:t>
            </w:r>
            <w:r w:rsidR="00E1578B" w:rsidRPr="00CD5798">
              <w:rPr>
                <w:rFonts w:ascii="Arial" w:eastAsia="DengXian" w:hAnsi="Arial" w:cs="Arial"/>
                <w:b/>
                <w:color w:val="000000"/>
                <w:sz w:val="16"/>
                <w:szCs w:val="16"/>
              </w:rPr>
              <w:t>.1</w:t>
            </w:r>
          </w:p>
        </w:tc>
        <w:tc>
          <w:tcPr>
            <w:tcW w:w="1558" w:type="dxa"/>
            <w:vAlign w:val="center"/>
          </w:tcPr>
          <w:p w14:paraId="40313104" w14:textId="773CD894"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96.92 </w:t>
            </w:r>
          </w:p>
        </w:tc>
        <w:tc>
          <w:tcPr>
            <w:tcW w:w="1558" w:type="dxa"/>
            <w:vAlign w:val="center"/>
          </w:tcPr>
          <w:p w14:paraId="3A323E32" w14:textId="413D691E"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E1578B" w:rsidRPr="00CD5798">
              <w:rPr>
                <w:rFonts w:ascii="Arial" w:eastAsia="DengXian" w:hAnsi="Arial" w:cs="Arial"/>
                <w:color w:val="000000"/>
                <w:sz w:val="16"/>
                <w:szCs w:val="16"/>
              </w:rPr>
              <w:t xml:space="preserve">.10 </w:t>
            </w:r>
          </w:p>
        </w:tc>
        <w:tc>
          <w:tcPr>
            <w:tcW w:w="1600" w:type="dxa"/>
            <w:vAlign w:val="center"/>
          </w:tcPr>
          <w:p w14:paraId="3488D28A" w14:textId="2A929494" w:rsidR="00E1578B" w:rsidRPr="00CD5798" w:rsidRDefault="00BB791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161.</w:t>
            </w:r>
            <w:r w:rsidR="00E1578B" w:rsidRPr="00CD5798">
              <w:rPr>
                <w:rFonts w:ascii="Arial" w:eastAsia="DengXian" w:hAnsi="Arial" w:cs="Arial"/>
                <w:color w:val="000000"/>
                <w:sz w:val="16"/>
                <w:szCs w:val="16"/>
              </w:rPr>
              <w:t>95</w:t>
            </w:r>
          </w:p>
        </w:tc>
      </w:tr>
    </w:tbl>
    <w:p w14:paraId="164507E6" w14:textId="7E88070A" w:rsidR="0072082C" w:rsidRPr="00CD5798" w:rsidRDefault="0072082C" w:rsidP="0072082C">
      <w:pPr>
        <w:rPr>
          <w:lang w:eastAsia="ja-JP"/>
        </w:rPr>
      </w:pPr>
    </w:p>
    <w:p w14:paraId="1F69FFF1" w14:textId="74E554BE" w:rsidR="006E6362" w:rsidRPr="00CD5798" w:rsidRDefault="006E6362" w:rsidP="006E6362">
      <w:pPr>
        <w:pStyle w:val="Caption"/>
        <w:keepNext/>
        <w:jc w:val="center"/>
      </w:pPr>
      <w:r w:rsidRPr="00CD5798">
        <w:lastRenderedPageBreak/>
        <w:t xml:space="preserve">Table </w:t>
      </w:r>
      <w:r w:rsidRPr="00CD5798">
        <w:fldChar w:fldCharType="begin"/>
      </w:r>
      <w:r w:rsidRPr="00CD5798">
        <w:instrText xml:space="preserve"> SEQ Table \* ARABIC </w:instrText>
      </w:r>
      <w:r w:rsidRPr="00CD5798">
        <w:fldChar w:fldCharType="separate"/>
      </w:r>
      <w:r w:rsidR="006F3B1C">
        <w:rPr>
          <w:noProof/>
        </w:rPr>
        <w:t>6</w:t>
      </w:r>
      <w:r w:rsidRPr="00CD5798">
        <w:fldChar w:fldCharType="end"/>
      </w:r>
      <w:r w:rsidRPr="00CD5798">
        <w:t>: Device 1/2a with two tone CW at 5 MHz, 96 bits for 10% BLER- without FEC.</w:t>
      </w:r>
    </w:p>
    <w:tbl>
      <w:tblPr>
        <w:tblStyle w:val="TableGrid"/>
        <w:tblW w:w="0" w:type="auto"/>
        <w:tblLook w:val="04A0" w:firstRow="1" w:lastRow="0" w:firstColumn="1" w:lastColumn="0" w:noHBand="0" w:noVBand="1"/>
      </w:tblPr>
      <w:tblGrid>
        <w:gridCol w:w="1561"/>
        <w:gridCol w:w="1516"/>
        <w:gridCol w:w="1557"/>
        <w:gridCol w:w="1558"/>
        <w:gridCol w:w="1558"/>
        <w:gridCol w:w="1600"/>
      </w:tblGrid>
      <w:tr w:rsidR="00D23129" w:rsidRPr="00CD5798" w14:paraId="0C2A475F" w14:textId="77777777">
        <w:trPr>
          <w:trHeight w:val="170"/>
        </w:trPr>
        <w:tc>
          <w:tcPr>
            <w:tcW w:w="1561" w:type="dxa"/>
            <w:vAlign w:val="center"/>
          </w:tcPr>
          <w:p w14:paraId="188A4881" w14:textId="77777777" w:rsidR="00D23129" w:rsidRPr="00CD5798" w:rsidRDefault="00D23129">
            <w:pPr>
              <w:pStyle w:val="NormalWeb"/>
              <w:snapToGrid w:val="0"/>
              <w:spacing w:beforeAutospacing="0" w:afterAutospacing="0"/>
              <w:jc w:val="center"/>
              <w:rPr>
                <w:b/>
                <w:sz w:val="20"/>
                <w:szCs w:val="20"/>
                <w:lang w:bidi="ar"/>
              </w:rPr>
            </w:pPr>
            <w:bookmarkStart w:id="23" w:name="_Hlk174105696"/>
            <w:r w:rsidRPr="00CD5798">
              <w:rPr>
                <w:b/>
                <w:bCs/>
                <w:sz w:val="20"/>
                <w:szCs w:val="20"/>
                <w:lang w:bidi="ar"/>
              </w:rPr>
              <w:t>Scenario</w:t>
            </w:r>
          </w:p>
        </w:tc>
        <w:tc>
          <w:tcPr>
            <w:tcW w:w="1516" w:type="dxa"/>
            <w:vAlign w:val="center"/>
          </w:tcPr>
          <w:p w14:paraId="0C0C4134"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557" w:type="dxa"/>
            <w:vAlign w:val="center"/>
          </w:tcPr>
          <w:p w14:paraId="4D2E0E2E"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558" w:type="dxa"/>
            <w:vAlign w:val="center"/>
          </w:tcPr>
          <w:p w14:paraId="7AE2CD94"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558" w:type="dxa"/>
            <w:vAlign w:val="center"/>
          </w:tcPr>
          <w:p w14:paraId="69F5A2EB"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600" w:type="dxa"/>
            <w:vAlign w:val="center"/>
          </w:tcPr>
          <w:p w14:paraId="0F7810D4"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D23129" w:rsidRPr="00CD5798" w14:paraId="306E4972" w14:textId="77777777">
        <w:trPr>
          <w:trHeight w:val="170"/>
        </w:trPr>
        <w:tc>
          <w:tcPr>
            <w:tcW w:w="9350" w:type="dxa"/>
            <w:gridSpan w:val="6"/>
          </w:tcPr>
          <w:p w14:paraId="4D00BD62" w14:textId="77777777" w:rsidR="00D23129" w:rsidRPr="00CD5798" w:rsidRDefault="00D23129">
            <w:pPr>
              <w:pStyle w:val="NormalWeb"/>
              <w:snapToGrid w:val="0"/>
              <w:spacing w:beforeAutospacing="0" w:afterAutospacing="0"/>
              <w:jc w:val="center"/>
              <w:rPr>
                <w:b/>
                <w:sz w:val="20"/>
                <w:szCs w:val="20"/>
                <w:lang w:bidi="ar"/>
              </w:rPr>
            </w:pPr>
            <w:r w:rsidRPr="00CD5798">
              <w:rPr>
                <w:b/>
                <w:sz w:val="20"/>
                <w:szCs w:val="20"/>
                <w:lang w:bidi="ar"/>
              </w:rPr>
              <w:t>Device 1</w:t>
            </w:r>
          </w:p>
        </w:tc>
      </w:tr>
      <w:tr w:rsidR="00E77D19" w:rsidRPr="00CD5798" w14:paraId="29D78F12" w14:textId="77777777">
        <w:trPr>
          <w:trHeight w:val="170"/>
        </w:trPr>
        <w:tc>
          <w:tcPr>
            <w:tcW w:w="1561" w:type="dxa"/>
            <w:vMerge w:val="restart"/>
            <w:vAlign w:val="center"/>
          </w:tcPr>
          <w:p w14:paraId="12046306" w14:textId="77777777" w:rsidR="00E77D19" w:rsidRPr="00CD5798" w:rsidRDefault="00E77D19" w:rsidP="00E77D19">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4D579108" w14:textId="77777777" w:rsidR="00E77D19" w:rsidRPr="00CD5798" w:rsidRDefault="00E77D19" w:rsidP="00E77D19">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3363AE0F" w14:textId="77777777" w:rsidR="00E77D19" w:rsidRPr="00CD5798" w:rsidRDefault="00E77D19" w:rsidP="00E77D1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12193A3D" w14:textId="7AB05EF2"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73.37 </w:t>
            </w:r>
          </w:p>
        </w:tc>
        <w:tc>
          <w:tcPr>
            <w:tcW w:w="1558" w:type="dxa"/>
            <w:vAlign w:val="center"/>
          </w:tcPr>
          <w:p w14:paraId="6CDBDFE5" w14:textId="073A8897"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4A2934B3" w14:textId="46EBA863"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E77D19" w:rsidRPr="00CD5798" w14:paraId="41DB5B8A" w14:textId="77777777">
        <w:trPr>
          <w:trHeight w:val="170"/>
        </w:trPr>
        <w:tc>
          <w:tcPr>
            <w:tcW w:w="1561" w:type="dxa"/>
            <w:vMerge/>
            <w:vAlign w:val="center"/>
          </w:tcPr>
          <w:p w14:paraId="4D98696C" w14:textId="77777777" w:rsidR="00E77D19" w:rsidRPr="00CD5798" w:rsidRDefault="00E77D19" w:rsidP="00E77D19">
            <w:pPr>
              <w:pStyle w:val="NormalWeb"/>
              <w:snapToGrid w:val="0"/>
              <w:spacing w:beforeAutospacing="0" w:afterAutospacing="0"/>
              <w:jc w:val="center"/>
              <w:rPr>
                <w:b/>
                <w:sz w:val="20"/>
                <w:szCs w:val="20"/>
                <w:lang w:bidi="ar"/>
              </w:rPr>
            </w:pPr>
          </w:p>
        </w:tc>
        <w:tc>
          <w:tcPr>
            <w:tcW w:w="1516" w:type="dxa"/>
            <w:vAlign w:val="center"/>
          </w:tcPr>
          <w:p w14:paraId="6B1143CD" w14:textId="77777777" w:rsidR="00E77D19" w:rsidRPr="00CD5798" w:rsidRDefault="00E77D19" w:rsidP="00E77D19">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1062FB13" w14:textId="77777777" w:rsidR="00E77D19" w:rsidRPr="00CD5798" w:rsidRDefault="00E77D19" w:rsidP="00E77D19">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71.1</w:t>
            </w:r>
          </w:p>
        </w:tc>
        <w:tc>
          <w:tcPr>
            <w:tcW w:w="1558" w:type="dxa"/>
            <w:vAlign w:val="center"/>
          </w:tcPr>
          <w:p w14:paraId="4046B516" w14:textId="7802F1D0"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68.37 </w:t>
            </w:r>
          </w:p>
        </w:tc>
        <w:tc>
          <w:tcPr>
            <w:tcW w:w="1558" w:type="dxa"/>
            <w:vAlign w:val="center"/>
          </w:tcPr>
          <w:p w14:paraId="739DD4C5" w14:textId="0EFACF1E"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68.37 </w:t>
            </w:r>
          </w:p>
        </w:tc>
        <w:tc>
          <w:tcPr>
            <w:tcW w:w="1600" w:type="dxa"/>
            <w:vAlign w:val="center"/>
          </w:tcPr>
          <w:p w14:paraId="08F88A39" w14:textId="141D762C"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42.47</w:t>
            </w:r>
          </w:p>
        </w:tc>
      </w:tr>
      <w:tr w:rsidR="00E77D19" w:rsidRPr="00CD5798" w14:paraId="6AEA516F" w14:textId="77777777">
        <w:trPr>
          <w:trHeight w:val="170"/>
        </w:trPr>
        <w:tc>
          <w:tcPr>
            <w:tcW w:w="1561" w:type="dxa"/>
            <w:vMerge w:val="restart"/>
            <w:vAlign w:val="center"/>
          </w:tcPr>
          <w:p w14:paraId="175384C4" w14:textId="77777777" w:rsidR="00E77D19" w:rsidRPr="00CD5798" w:rsidRDefault="00E77D19" w:rsidP="00E77D19">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7A191F8D" w14:textId="77777777" w:rsidR="00E77D19" w:rsidRPr="00CD5798" w:rsidRDefault="00E77D19" w:rsidP="00E77D19">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30DC67F3" w14:textId="77777777"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128C9558" w14:textId="3B86C38A" w:rsidR="00E77D19" w:rsidRPr="00CD5798" w:rsidRDefault="00E77D19" w:rsidP="00E77D1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57.25 </w:t>
            </w:r>
          </w:p>
        </w:tc>
        <w:tc>
          <w:tcPr>
            <w:tcW w:w="1558" w:type="dxa"/>
            <w:vAlign w:val="center"/>
          </w:tcPr>
          <w:p w14:paraId="364A100F" w14:textId="5CED60E4"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57.25 </w:t>
            </w:r>
          </w:p>
        </w:tc>
        <w:tc>
          <w:tcPr>
            <w:tcW w:w="1600" w:type="dxa"/>
            <w:vAlign w:val="center"/>
          </w:tcPr>
          <w:p w14:paraId="5256E70A" w14:textId="65067414"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13.19</w:t>
            </w:r>
          </w:p>
        </w:tc>
      </w:tr>
      <w:tr w:rsidR="00E77D19" w:rsidRPr="00CD5798" w14:paraId="09C740F0" w14:textId="77777777">
        <w:trPr>
          <w:trHeight w:val="170"/>
        </w:trPr>
        <w:tc>
          <w:tcPr>
            <w:tcW w:w="1561" w:type="dxa"/>
            <w:vMerge/>
            <w:vAlign w:val="center"/>
          </w:tcPr>
          <w:p w14:paraId="3A42F142" w14:textId="77777777" w:rsidR="00E77D19" w:rsidRPr="00CD5798" w:rsidRDefault="00E77D19" w:rsidP="00E77D19">
            <w:pPr>
              <w:pStyle w:val="NormalWeb"/>
              <w:snapToGrid w:val="0"/>
              <w:spacing w:beforeAutospacing="0" w:afterAutospacing="0"/>
              <w:jc w:val="center"/>
              <w:rPr>
                <w:b/>
                <w:sz w:val="20"/>
                <w:szCs w:val="20"/>
                <w:lang w:bidi="ar"/>
              </w:rPr>
            </w:pPr>
          </w:p>
        </w:tc>
        <w:tc>
          <w:tcPr>
            <w:tcW w:w="1516" w:type="dxa"/>
            <w:vAlign w:val="center"/>
          </w:tcPr>
          <w:p w14:paraId="352E340A" w14:textId="77777777" w:rsidR="00E77D19" w:rsidRPr="00CD5798" w:rsidRDefault="00E77D19" w:rsidP="00E77D19">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488F2CEA" w14:textId="77777777"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37BAD936" w14:textId="249591A5" w:rsidR="00E77D19" w:rsidRPr="00CD5798" w:rsidRDefault="00E77D19" w:rsidP="00E77D1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57.24 </w:t>
            </w:r>
          </w:p>
        </w:tc>
        <w:tc>
          <w:tcPr>
            <w:tcW w:w="1558" w:type="dxa"/>
            <w:vAlign w:val="center"/>
          </w:tcPr>
          <w:p w14:paraId="162BBC0B" w14:textId="4CC57DC6"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57.24 </w:t>
            </w:r>
          </w:p>
        </w:tc>
        <w:tc>
          <w:tcPr>
            <w:tcW w:w="1600" w:type="dxa"/>
            <w:vAlign w:val="center"/>
          </w:tcPr>
          <w:p w14:paraId="26D9BA27" w14:textId="6E898647"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13.17</w:t>
            </w:r>
          </w:p>
        </w:tc>
      </w:tr>
      <w:tr w:rsidR="00E77D19" w:rsidRPr="00CD5798" w14:paraId="72C2ADB8" w14:textId="77777777">
        <w:trPr>
          <w:trHeight w:val="170"/>
        </w:trPr>
        <w:tc>
          <w:tcPr>
            <w:tcW w:w="1561" w:type="dxa"/>
            <w:vAlign w:val="center"/>
          </w:tcPr>
          <w:p w14:paraId="3C12F7B4" w14:textId="77777777" w:rsidR="00E77D19" w:rsidRPr="00CD5798" w:rsidRDefault="00E77D19" w:rsidP="00E77D19">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3EB576ED" w14:textId="77777777" w:rsidR="00E77D19" w:rsidRPr="00CD5798" w:rsidRDefault="00E77D19" w:rsidP="00E77D19">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52A04753" w14:textId="77777777" w:rsidR="00E77D19" w:rsidRPr="00CD5798" w:rsidRDefault="00E77D19" w:rsidP="00E77D1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69DD2433" w14:textId="5D140D60"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82.12 </w:t>
            </w:r>
          </w:p>
        </w:tc>
        <w:tc>
          <w:tcPr>
            <w:tcW w:w="1558" w:type="dxa"/>
            <w:vAlign w:val="center"/>
          </w:tcPr>
          <w:p w14:paraId="63C2ABB1" w14:textId="2295B783"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3E41861C" w14:textId="3C8547C4" w:rsidR="00E77D19" w:rsidRPr="00CD5798" w:rsidRDefault="00E77D19" w:rsidP="00E77D1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D23129" w:rsidRPr="00CD5798" w14:paraId="662DFA4F" w14:textId="77777777">
        <w:trPr>
          <w:trHeight w:val="170"/>
        </w:trPr>
        <w:tc>
          <w:tcPr>
            <w:tcW w:w="9350" w:type="dxa"/>
            <w:gridSpan w:val="6"/>
          </w:tcPr>
          <w:p w14:paraId="318F6BF9" w14:textId="77777777" w:rsidR="00D23129" w:rsidRPr="00CD5798" w:rsidRDefault="00D23129">
            <w:pPr>
              <w:pStyle w:val="NormalWeb"/>
              <w:snapToGrid w:val="0"/>
              <w:spacing w:beforeAutospacing="0" w:afterAutospacing="0"/>
              <w:jc w:val="center"/>
              <w:rPr>
                <w:b/>
                <w:sz w:val="20"/>
                <w:szCs w:val="20"/>
                <w:lang w:bidi="ar"/>
              </w:rPr>
            </w:pPr>
            <w:r w:rsidRPr="00CD5798">
              <w:rPr>
                <w:b/>
                <w:sz w:val="20"/>
                <w:szCs w:val="20"/>
                <w:lang w:bidi="ar"/>
              </w:rPr>
              <w:t>Device 2a</w:t>
            </w:r>
          </w:p>
        </w:tc>
      </w:tr>
      <w:tr w:rsidR="00D23129" w:rsidRPr="00CD5798" w14:paraId="0C9CB5EA" w14:textId="77777777">
        <w:trPr>
          <w:trHeight w:val="170"/>
        </w:trPr>
        <w:tc>
          <w:tcPr>
            <w:tcW w:w="1561" w:type="dxa"/>
            <w:vMerge w:val="restart"/>
            <w:vAlign w:val="center"/>
          </w:tcPr>
          <w:p w14:paraId="0CE89426"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51883B6A"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725C2187" w14:textId="189E73A2" w:rsidR="00D23129" w:rsidRPr="00CD5798" w:rsidRDefault="00E72030">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.1</w:t>
            </w:r>
          </w:p>
        </w:tc>
        <w:tc>
          <w:tcPr>
            <w:tcW w:w="1558" w:type="dxa"/>
            <w:vAlign w:val="center"/>
          </w:tcPr>
          <w:p w14:paraId="537F37F2" w14:textId="733AA13E"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78.37 </w:t>
            </w:r>
          </w:p>
        </w:tc>
        <w:tc>
          <w:tcPr>
            <w:tcW w:w="1558" w:type="dxa"/>
            <w:vAlign w:val="center"/>
          </w:tcPr>
          <w:p w14:paraId="52921B26" w14:textId="5E421D03"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78.37 </w:t>
            </w:r>
          </w:p>
        </w:tc>
        <w:tc>
          <w:tcPr>
            <w:tcW w:w="1600" w:type="dxa"/>
            <w:vAlign w:val="center"/>
          </w:tcPr>
          <w:p w14:paraId="4A2871A5" w14:textId="2D66F292"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121.53</w:t>
            </w:r>
          </w:p>
        </w:tc>
      </w:tr>
      <w:tr w:rsidR="00D23129" w:rsidRPr="00CD5798" w14:paraId="36DC1D26" w14:textId="77777777">
        <w:trPr>
          <w:trHeight w:val="170"/>
        </w:trPr>
        <w:tc>
          <w:tcPr>
            <w:tcW w:w="1561" w:type="dxa"/>
            <w:vMerge/>
            <w:vAlign w:val="center"/>
          </w:tcPr>
          <w:p w14:paraId="72FB85DB" w14:textId="77777777" w:rsidR="00D23129" w:rsidRPr="00CD5798" w:rsidRDefault="00D23129">
            <w:pPr>
              <w:pStyle w:val="NormalWeb"/>
              <w:snapToGrid w:val="0"/>
              <w:spacing w:beforeAutospacing="0" w:afterAutospacing="0"/>
              <w:jc w:val="center"/>
              <w:rPr>
                <w:b/>
                <w:sz w:val="20"/>
                <w:szCs w:val="20"/>
                <w:lang w:bidi="ar"/>
              </w:rPr>
            </w:pPr>
          </w:p>
        </w:tc>
        <w:tc>
          <w:tcPr>
            <w:tcW w:w="1516" w:type="dxa"/>
            <w:vAlign w:val="center"/>
          </w:tcPr>
          <w:p w14:paraId="364B1713"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79C0F8C2" w14:textId="12BC90A1" w:rsidR="00D23129" w:rsidRPr="00CD5798" w:rsidRDefault="00E72030">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.1</w:t>
            </w:r>
          </w:p>
        </w:tc>
        <w:tc>
          <w:tcPr>
            <w:tcW w:w="1558" w:type="dxa"/>
            <w:vAlign w:val="center"/>
          </w:tcPr>
          <w:p w14:paraId="7B1427E7" w14:textId="1ED8C249" w:rsidR="00D23129" w:rsidRPr="00CD5798" w:rsidRDefault="00E7203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73.37 </w:t>
            </w:r>
          </w:p>
        </w:tc>
        <w:tc>
          <w:tcPr>
            <w:tcW w:w="1558" w:type="dxa"/>
            <w:vAlign w:val="center"/>
          </w:tcPr>
          <w:p w14:paraId="4F4BCBD1" w14:textId="5C6DFF54"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73.37 </w:t>
            </w:r>
          </w:p>
        </w:tc>
        <w:tc>
          <w:tcPr>
            <w:tcW w:w="1600" w:type="dxa"/>
            <w:vAlign w:val="center"/>
          </w:tcPr>
          <w:p w14:paraId="29D6F75B" w14:textId="533699CA"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71.84</w:t>
            </w:r>
          </w:p>
        </w:tc>
      </w:tr>
      <w:tr w:rsidR="00D23129" w:rsidRPr="00CD5798" w14:paraId="6B6497B9" w14:textId="77777777">
        <w:trPr>
          <w:trHeight w:val="170"/>
        </w:trPr>
        <w:tc>
          <w:tcPr>
            <w:tcW w:w="1561" w:type="dxa"/>
            <w:vMerge w:val="restart"/>
            <w:vAlign w:val="center"/>
          </w:tcPr>
          <w:p w14:paraId="35571266"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6869937E"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354C2AB5" w14:textId="4ABA727B"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.1</w:t>
            </w:r>
          </w:p>
        </w:tc>
        <w:tc>
          <w:tcPr>
            <w:tcW w:w="1558" w:type="dxa"/>
            <w:vAlign w:val="center"/>
          </w:tcPr>
          <w:p w14:paraId="460F24BD" w14:textId="77257A9A" w:rsidR="00D23129" w:rsidRPr="00CD5798" w:rsidRDefault="00E7203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62.25 </w:t>
            </w:r>
          </w:p>
        </w:tc>
        <w:tc>
          <w:tcPr>
            <w:tcW w:w="1558" w:type="dxa"/>
            <w:vAlign w:val="center"/>
          </w:tcPr>
          <w:p w14:paraId="4E014F56" w14:textId="474705CD"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62.25 </w:t>
            </w:r>
          </w:p>
        </w:tc>
        <w:tc>
          <w:tcPr>
            <w:tcW w:w="1600" w:type="dxa"/>
            <w:vAlign w:val="center"/>
          </w:tcPr>
          <w:p w14:paraId="234D6691" w14:textId="2C1001AC"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22.31</w:t>
            </w:r>
          </w:p>
        </w:tc>
      </w:tr>
      <w:tr w:rsidR="00D23129" w:rsidRPr="00CD5798" w14:paraId="75537F31" w14:textId="77777777">
        <w:trPr>
          <w:trHeight w:val="170"/>
        </w:trPr>
        <w:tc>
          <w:tcPr>
            <w:tcW w:w="1561" w:type="dxa"/>
            <w:vMerge/>
            <w:vAlign w:val="center"/>
          </w:tcPr>
          <w:p w14:paraId="0D1D8640" w14:textId="77777777" w:rsidR="00D23129" w:rsidRPr="00CD5798" w:rsidRDefault="00D23129">
            <w:pPr>
              <w:pStyle w:val="NormalWeb"/>
              <w:snapToGrid w:val="0"/>
              <w:spacing w:beforeAutospacing="0" w:afterAutospacing="0"/>
              <w:jc w:val="center"/>
              <w:rPr>
                <w:b/>
                <w:sz w:val="20"/>
                <w:szCs w:val="20"/>
                <w:lang w:bidi="ar"/>
              </w:rPr>
            </w:pPr>
          </w:p>
        </w:tc>
        <w:tc>
          <w:tcPr>
            <w:tcW w:w="1516" w:type="dxa"/>
            <w:vAlign w:val="center"/>
          </w:tcPr>
          <w:p w14:paraId="40B40A69"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56002AB8" w14:textId="7AF22DE4"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.1</w:t>
            </w:r>
          </w:p>
        </w:tc>
        <w:tc>
          <w:tcPr>
            <w:tcW w:w="1558" w:type="dxa"/>
            <w:vAlign w:val="center"/>
          </w:tcPr>
          <w:p w14:paraId="5F73C71C" w14:textId="0D0F6F4D" w:rsidR="00D23129" w:rsidRPr="00CD5798" w:rsidRDefault="00E7203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62.24 </w:t>
            </w:r>
          </w:p>
        </w:tc>
        <w:tc>
          <w:tcPr>
            <w:tcW w:w="1558" w:type="dxa"/>
            <w:vAlign w:val="center"/>
          </w:tcPr>
          <w:p w14:paraId="77AA5715" w14:textId="13296FF0"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62.24 </w:t>
            </w:r>
          </w:p>
        </w:tc>
        <w:tc>
          <w:tcPr>
            <w:tcW w:w="1600" w:type="dxa"/>
            <w:vAlign w:val="center"/>
          </w:tcPr>
          <w:p w14:paraId="5CDBBFA2" w14:textId="5C8B26AF"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22.29</w:t>
            </w:r>
          </w:p>
        </w:tc>
      </w:tr>
      <w:tr w:rsidR="00D23129" w:rsidRPr="00CD5798" w14:paraId="5EECA2A6" w14:textId="77777777">
        <w:trPr>
          <w:trHeight w:val="170"/>
        </w:trPr>
        <w:tc>
          <w:tcPr>
            <w:tcW w:w="1561" w:type="dxa"/>
            <w:vAlign w:val="center"/>
          </w:tcPr>
          <w:p w14:paraId="1F4376BC"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7A2ECE8E"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70B709A1" w14:textId="61A63C04" w:rsidR="00D23129" w:rsidRPr="00CD5798" w:rsidRDefault="00E72030">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81</w:t>
            </w:r>
            <w:r w:rsidR="00D23129" w:rsidRPr="00CD5798">
              <w:rPr>
                <w:rFonts w:ascii="Arial" w:eastAsia="DengXian" w:hAnsi="Arial" w:cs="Arial"/>
                <w:b/>
                <w:color w:val="000000"/>
                <w:sz w:val="16"/>
                <w:szCs w:val="16"/>
              </w:rPr>
              <w:t>.1</w:t>
            </w:r>
          </w:p>
        </w:tc>
        <w:tc>
          <w:tcPr>
            <w:tcW w:w="1558" w:type="dxa"/>
            <w:vAlign w:val="center"/>
          </w:tcPr>
          <w:p w14:paraId="38F962FE" w14:textId="02592579"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92.12 </w:t>
            </w:r>
          </w:p>
        </w:tc>
        <w:tc>
          <w:tcPr>
            <w:tcW w:w="1558" w:type="dxa"/>
            <w:vAlign w:val="center"/>
          </w:tcPr>
          <w:p w14:paraId="52578DB4" w14:textId="2937ACAC"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 xml:space="preserve">.10 </w:t>
            </w:r>
          </w:p>
        </w:tc>
        <w:tc>
          <w:tcPr>
            <w:tcW w:w="1600" w:type="dxa"/>
            <w:vAlign w:val="center"/>
          </w:tcPr>
          <w:p w14:paraId="03E40DA8" w14:textId="069FCC74" w:rsidR="00D23129" w:rsidRPr="00CD5798" w:rsidRDefault="00E72030">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161.</w:t>
            </w:r>
            <w:r w:rsidR="00D23129" w:rsidRPr="00CD5798">
              <w:rPr>
                <w:rFonts w:ascii="Arial" w:eastAsia="DengXian" w:hAnsi="Arial" w:cs="Arial"/>
                <w:color w:val="000000"/>
                <w:sz w:val="16"/>
                <w:szCs w:val="16"/>
              </w:rPr>
              <w:t>95</w:t>
            </w:r>
          </w:p>
        </w:tc>
      </w:tr>
      <w:bookmarkEnd w:id="23"/>
    </w:tbl>
    <w:p w14:paraId="3728921F" w14:textId="77777777" w:rsidR="00D23129" w:rsidRPr="00CD5798" w:rsidRDefault="00D23129" w:rsidP="00D23129">
      <w:pPr>
        <w:rPr>
          <w:lang w:eastAsia="ja-JP"/>
        </w:rPr>
      </w:pPr>
    </w:p>
    <w:p w14:paraId="201CFFA2" w14:textId="130C359B" w:rsidR="006E6362" w:rsidRPr="00CD5798" w:rsidRDefault="006E6362" w:rsidP="006E6362">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7</w:t>
      </w:r>
      <w:r w:rsidRPr="00CD5798">
        <w:fldChar w:fldCharType="end"/>
      </w:r>
      <w:r w:rsidRPr="00CD5798">
        <w:t xml:space="preserve">: Device 1/2a with two tone CW at 5 MHz, 96 bits for 10% BLER- with </w:t>
      </w:r>
      <w:r w:rsidR="00E42FCB" w:rsidRPr="00CD5798">
        <w:t xml:space="preserve">CC </w:t>
      </w:r>
      <w:r w:rsidRPr="00CD5798">
        <w:t>FEC.</w:t>
      </w:r>
    </w:p>
    <w:tbl>
      <w:tblPr>
        <w:tblStyle w:val="TableGrid"/>
        <w:tblW w:w="0" w:type="auto"/>
        <w:tblLook w:val="04A0" w:firstRow="1" w:lastRow="0" w:firstColumn="1" w:lastColumn="0" w:noHBand="0" w:noVBand="1"/>
      </w:tblPr>
      <w:tblGrid>
        <w:gridCol w:w="1561"/>
        <w:gridCol w:w="1516"/>
        <w:gridCol w:w="1557"/>
        <w:gridCol w:w="1558"/>
        <w:gridCol w:w="1558"/>
        <w:gridCol w:w="1600"/>
      </w:tblGrid>
      <w:tr w:rsidR="00D23129" w:rsidRPr="00CD5798" w14:paraId="230FF1DB" w14:textId="77777777">
        <w:trPr>
          <w:trHeight w:val="170"/>
        </w:trPr>
        <w:tc>
          <w:tcPr>
            <w:tcW w:w="1561" w:type="dxa"/>
            <w:vAlign w:val="center"/>
          </w:tcPr>
          <w:p w14:paraId="1B2792DA"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1516" w:type="dxa"/>
            <w:vAlign w:val="center"/>
          </w:tcPr>
          <w:p w14:paraId="58396CF1"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557" w:type="dxa"/>
            <w:vAlign w:val="center"/>
          </w:tcPr>
          <w:p w14:paraId="2E1538C9"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558" w:type="dxa"/>
            <w:vAlign w:val="center"/>
          </w:tcPr>
          <w:p w14:paraId="7F304BAF"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558" w:type="dxa"/>
            <w:vAlign w:val="center"/>
          </w:tcPr>
          <w:p w14:paraId="7AD48284"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600" w:type="dxa"/>
            <w:vAlign w:val="center"/>
          </w:tcPr>
          <w:p w14:paraId="459FEB3A" w14:textId="77777777" w:rsidR="00D23129" w:rsidRPr="00CD5798" w:rsidRDefault="00D23129">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D23129" w:rsidRPr="00CD5798" w14:paraId="58031239" w14:textId="77777777">
        <w:trPr>
          <w:trHeight w:val="170"/>
        </w:trPr>
        <w:tc>
          <w:tcPr>
            <w:tcW w:w="9350" w:type="dxa"/>
            <w:gridSpan w:val="6"/>
          </w:tcPr>
          <w:p w14:paraId="35BE139C" w14:textId="77777777" w:rsidR="00D23129" w:rsidRPr="00CD5798" w:rsidRDefault="00D23129">
            <w:pPr>
              <w:pStyle w:val="NormalWeb"/>
              <w:snapToGrid w:val="0"/>
              <w:spacing w:beforeAutospacing="0" w:afterAutospacing="0"/>
              <w:jc w:val="center"/>
              <w:rPr>
                <w:b/>
                <w:sz w:val="20"/>
                <w:szCs w:val="20"/>
                <w:lang w:bidi="ar"/>
              </w:rPr>
            </w:pPr>
            <w:r w:rsidRPr="00CD5798">
              <w:rPr>
                <w:b/>
                <w:sz w:val="20"/>
                <w:szCs w:val="20"/>
                <w:lang w:bidi="ar"/>
              </w:rPr>
              <w:t>Device 1</w:t>
            </w:r>
          </w:p>
        </w:tc>
      </w:tr>
      <w:tr w:rsidR="00D23129" w:rsidRPr="00CD5798" w14:paraId="758B8DE9" w14:textId="77777777">
        <w:trPr>
          <w:trHeight w:val="170"/>
        </w:trPr>
        <w:tc>
          <w:tcPr>
            <w:tcW w:w="1561" w:type="dxa"/>
            <w:vMerge w:val="restart"/>
            <w:vAlign w:val="center"/>
          </w:tcPr>
          <w:p w14:paraId="08DF0AA6"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6FA83208"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229451CC" w14:textId="77777777" w:rsidR="00D23129" w:rsidRPr="00CD5798" w:rsidRDefault="00D2312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2F12C060"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72.72 </w:t>
            </w:r>
          </w:p>
        </w:tc>
        <w:tc>
          <w:tcPr>
            <w:tcW w:w="1558" w:type="dxa"/>
            <w:vAlign w:val="center"/>
          </w:tcPr>
          <w:p w14:paraId="7D6ADE5D"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07E19E88"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D23129" w:rsidRPr="00CD5798" w14:paraId="25DA926A" w14:textId="77777777">
        <w:trPr>
          <w:trHeight w:val="170"/>
        </w:trPr>
        <w:tc>
          <w:tcPr>
            <w:tcW w:w="1561" w:type="dxa"/>
            <w:vMerge/>
            <w:vAlign w:val="center"/>
          </w:tcPr>
          <w:p w14:paraId="05D020EE" w14:textId="77777777" w:rsidR="00D23129" w:rsidRPr="00CD5798" w:rsidRDefault="00D23129">
            <w:pPr>
              <w:pStyle w:val="NormalWeb"/>
              <w:snapToGrid w:val="0"/>
              <w:spacing w:beforeAutospacing="0" w:afterAutospacing="0"/>
              <w:jc w:val="center"/>
              <w:rPr>
                <w:b/>
                <w:sz w:val="20"/>
                <w:szCs w:val="20"/>
                <w:lang w:bidi="ar"/>
              </w:rPr>
            </w:pPr>
          </w:p>
        </w:tc>
        <w:tc>
          <w:tcPr>
            <w:tcW w:w="1516" w:type="dxa"/>
            <w:vAlign w:val="center"/>
          </w:tcPr>
          <w:p w14:paraId="1C8BF28D"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3FE4C584" w14:textId="77777777" w:rsidR="00D23129" w:rsidRPr="00CD5798" w:rsidRDefault="00D23129">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71.1</w:t>
            </w:r>
          </w:p>
        </w:tc>
        <w:tc>
          <w:tcPr>
            <w:tcW w:w="1558" w:type="dxa"/>
            <w:vAlign w:val="center"/>
          </w:tcPr>
          <w:p w14:paraId="467A3EEE"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67.72 </w:t>
            </w:r>
          </w:p>
        </w:tc>
        <w:tc>
          <w:tcPr>
            <w:tcW w:w="1558" w:type="dxa"/>
            <w:vAlign w:val="center"/>
          </w:tcPr>
          <w:p w14:paraId="5ACD1277"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67.72 </w:t>
            </w:r>
          </w:p>
        </w:tc>
        <w:tc>
          <w:tcPr>
            <w:tcW w:w="1600" w:type="dxa"/>
            <w:vAlign w:val="center"/>
          </w:tcPr>
          <w:p w14:paraId="084A4F8D"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39.66</w:t>
            </w:r>
          </w:p>
        </w:tc>
      </w:tr>
      <w:tr w:rsidR="00D23129" w:rsidRPr="00CD5798" w14:paraId="56FF2418" w14:textId="77777777">
        <w:trPr>
          <w:trHeight w:val="170"/>
        </w:trPr>
        <w:tc>
          <w:tcPr>
            <w:tcW w:w="1561" w:type="dxa"/>
            <w:vMerge w:val="restart"/>
            <w:vAlign w:val="center"/>
          </w:tcPr>
          <w:p w14:paraId="4D2FBD35"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3B7A65C8"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619F8717"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400E6A9A" w14:textId="77777777" w:rsidR="00D23129" w:rsidRPr="00CD5798" w:rsidRDefault="00D2312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56.60 </w:t>
            </w:r>
          </w:p>
        </w:tc>
        <w:tc>
          <w:tcPr>
            <w:tcW w:w="1558" w:type="dxa"/>
            <w:vAlign w:val="center"/>
          </w:tcPr>
          <w:p w14:paraId="041C6958"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56.60 </w:t>
            </w:r>
          </w:p>
        </w:tc>
        <w:tc>
          <w:tcPr>
            <w:tcW w:w="1600" w:type="dxa"/>
            <w:vAlign w:val="center"/>
          </w:tcPr>
          <w:p w14:paraId="51020ED0"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12.32</w:t>
            </w:r>
          </w:p>
        </w:tc>
      </w:tr>
      <w:tr w:rsidR="00D23129" w:rsidRPr="00CD5798" w14:paraId="6BEC90EF" w14:textId="77777777">
        <w:trPr>
          <w:trHeight w:val="170"/>
        </w:trPr>
        <w:tc>
          <w:tcPr>
            <w:tcW w:w="1561" w:type="dxa"/>
            <w:vMerge/>
            <w:vAlign w:val="center"/>
          </w:tcPr>
          <w:p w14:paraId="15188117" w14:textId="77777777" w:rsidR="00D23129" w:rsidRPr="00CD5798" w:rsidRDefault="00D23129">
            <w:pPr>
              <w:pStyle w:val="NormalWeb"/>
              <w:snapToGrid w:val="0"/>
              <w:spacing w:beforeAutospacing="0" w:afterAutospacing="0"/>
              <w:jc w:val="center"/>
              <w:rPr>
                <w:b/>
                <w:sz w:val="20"/>
                <w:szCs w:val="20"/>
                <w:lang w:bidi="ar"/>
              </w:rPr>
            </w:pPr>
          </w:p>
        </w:tc>
        <w:tc>
          <w:tcPr>
            <w:tcW w:w="1516" w:type="dxa"/>
            <w:vAlign w:val="center"/>
          </w:tcPr>
          <w:p w14:paraId="681D170F"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3F0A9422"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71.1</w:t>
            </w:r>
          </w:p>
        </w:tc>
        <w:tc>
          <w:tcPr>
            <w:tcW w:w="1558" w:type="dxa"/>
            <w:vAlign w:val="center"/>
          </w:tcPr>
          <w:p w14:paraId="13E1B598" w14:textId="77777777" w:rsidR="00D23129" w:rsidRPr="00CD5798" w:rsidRDefault="00D2312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56.59 </w:t>
            </w:r>
          </w:p>
        </w:tc>
        <w:tc>
          <w:tcPr>
            <w:tcW w:w="1558" w:type="dxa"/>
            <w:vAlign w:val="center"/>
          </w:tcPr>
          <w:p w14:paraId="55004882"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56.59 </w:t>
            </w:r>
          </w:p>
        </w:tc>
        <w:tc>
          <w:tcPr>
            <w:tcW w:w="1600" w:type="dxa"/>
            <w:vAlign w:val="center"/>
          </w:tcPr>
          <w:p w14:paraId="06EA773A"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12.30</w:t>
            </w:r>
          </w:p>
        </w:tc>
      </w:tr>
      <w:tr w:rsidR="00D23129" w:rsidRPr="00CD5798" w14:paraId="0DABDA2A" w14:textId="77777777">
        <w:trPr>
          <w:trHeight w:val="170"/>
        </w:trPr>
        <w:tc>
          <w:tcPr>
            <w:tcW w:w="1561" w:type="dxa"/>
            <w:vAlign w:val="center"/>
          </w:tcPr>
          <w:p w14:paraId="6D8108BF"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0A398532"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5BB781BD" w14:textId="77777777" w:rsidR="00D23129" w:rsidRPr="00CD5798" w:rsidRDefault="00D2312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71.1</w:t>
            </w:r>
          </w:p>
        </w:tc>
        <w:tc>
          <w:tcPr>
            <w:tcW w:w="1558" w:type="dxa"/>
            <w:vAlign w:val="center"/>
          </w:tcPr>
          <w:p w14:paraId="29F920CE"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80.82 </w:t>
            </w:r>
          </w:p>
        </w:tc>
        <w:tc>
          <w:tcPr>
            <w:tcW w:w="1558" w:type="dxa"/>
            <w:vAlign w:val="center"/>
          </w:tcPr>
          <w:p w14:paraId="556C3CF3"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71.10 </w:t>
            </w:r>
          </w:p>
        </w:tc>
        <w:tc>
          <w:tcPr>
            <w:tcW w:w="1600" w:type="dxa"/>
            <w:vAlign w:val="center"/>
          </w:tcPr>
          <w:p w14:paraId="346B265F" w14:textId="77777777" w:rsidR="00D23129" w:rsidRPr="00CD5798" w:rsidRDefault="00D2312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56.59</w:t>
            </w:r>
          </w:p>
        </w:tc>
      </w:tr>
      <w:tr w:rsidR="00D23129" w:rsidRPr="00CD5798" w14:paraId="051F0869" w14:textId="77777777">
        <w:trPr>
          <w:trHeight w:val="170"/>
        </w:trPr>
        <w:tc>
          <w:tcPr>
            <w:tcW w:w="9350" w:type="dxa"/>
            <w:gridSpan w:val="6"/>
          </w:tcPr>
          <w:p w14:paraId="14DD33F5" w14:textId="77777777" w:rsidR="00D23129" w:rsidRPr="00CD5798" w:rsidRDefault="00D23129">
            <w:pPr>
              <w:pStyle w:val="NormalWeb"/>
              <w:snapToGrid w:val="0"/>
              <w:spacing w:beforeAutospacing="0" w:afterAutospacing="0"/>
              <w:jc w:val="center"/>
              <w:rPr>
                <w:b/>
                <w:sz w:val="20"/>
                <w:szCs w:val="20"/>
                <w:lang w:bidi="ar"/>
              </w:rPr>
            </w:pPr>
            <w:r w:rsidRPr="00CD5798">
              <w:rPr>
                <w:b/>
                <w:sz w:val="20"/>
                <w:szCs w:val="20"/>
                <w:lang w:bidi="ar"/>
              </w:rPr>
              <w:t>Device 2a</w:t>
            </w:r>
          </w:p>
        </w:tc>
      </w:tr>
      <w:tr w:rsidR="00D23129" w:rsidRPr="00CD5798" w14:paraId="7B3BA3F6" w14:textId="77777777">
        <w:trPr>
          <w:trHeight w:val="170"/>
        </w:trPr>
        <w:tc>
          <w:tcPr>
            <w:tcW w:w="1561" w:type="dxa"/>
            <w:vMerge w:val="restart"/>
            <w:vAlign w:val="center"/>
          </w:tcPr>
          <w:p w14:paraId="129265C9"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155787FE"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5A08E90C" w14:textId="4D3897C7" w:rsidR="00D23129" w:rsidRPr="00CD5798" w:rsidRDefault="00192F39">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.1</w:t>
            </w:r>
          </w:p>
        </w:tc>
        <w:tc>
          <w:tcPr>
            <w:tcW w:w="1558" w:type="dxa"/>
            <w:vAlign w:val="center"/>
          </w:tcPr>
          <w:p w14:paraId="22E16008" w14:textId="63EF1594"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81.07 </w:t>
            </w:r>
          </w:p>
        </w:tc>
        <w:tc>
          <w:tcPr>
            <w:tcW w:w="1558" w:type="dxa"/>
            <w:vAlign w:val="center"/>
          </w:tcPr>
          <w:p w14:paraId="3B2DD13F" w14:textId="25FCB2F7"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81.07 </w:t>
            </w:r>
          </w:p>
        </w:tc>
        <w:tc>
          <w:tcPr>
            <w:tcW w:w="1600" w:type="dxa"/>
            <w:vAlign w:val="center"/>
          </w:tcPr>
          <w:p w14:paraId="67C13C85" w14:textId="1721D3D0"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161.43</w:t>
            </w:r>
          </w:p>
        </w:tc>
      </w:tr>
      <w:tr w:rsidR="00D23129" w:rsidRPr="00CD5798" w14:paraId="6926C021" w14:textId="77777777">
        <w:trPr>
          <w:trHeight w:val="170"/>
        </w:trPr>
        <w:tc>
          <w:tcPr>
            <w:tcW w:w="1561" w:type="dxa"/>
            <w:vMerge/>
            <w:vAlign w:val="center"/>
          </w:tcPr>
          <w:p w14:paraId="3A0E18EB" w14:textId="77777777" w:rsidR="00D23129" w:rsidRPr="00CD5798" w:rsidRDefault="00D23129">
            <w:pPr>
              <w:pStyle w:val="NormalWeb"/>
              <w:snapToGrid w:val="0"/>
              <w:spacing w:beforeAutospacing="0" w:afterAutospacing="0"/>
              <w:jc w:val="center"/>
              <w:rPr>
                <w:b/>
                <w:sz w:val="20"/>
                <w:szCs w:val="20"/>
                <w:lang w:bidi="ar"/>
              </w:rPr>
            </w:pPr>
          </w:p>
        </w:tc>
        <w:tc>
          <w:tcPr>
            <w:tcW w:w="1516" w:type="dxa"/>
            <w:vAlign w:val="center"/>
          </w:tcPr>
          <w:p w14:paraId="49DEAF49"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7EF75B08" w14:textId="5F3809B7" w:rsidR="00D23129" w:rsidRPr="00CD5798" w:rsidRDefault="00192F39">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.1</w:t>
            </w:r>
          </w:p>
        </w:tc>
        <w:tc>
          <w:tcPr>
            <w:tcW w:w="1558" w:type="dxa"/>
            <w:vAlign w:val="center"/>
          </w:tcPr>
          <w:p w14:paraId="726C481A" w14:textId="4E8A6F32" w:rsidR="00D23129" w:rsidRPr="00CD5798" w:rsidRDefault="00192F3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76.07 </w:t>
            </w:r>
          </w:p>
        </w:tc>
        <w:tc>
          <w:tcPr>
            <w:tcW w:w="1558" w:type="dxa"/>
            <w:vAlign w:val="center"/>
          </w:tcPr>
          <w:p w14:paraId="3F16F393" w14:textId="10FFDED2" w:rsidR="00D23129" w:rsidRPr="00CD5798" w:rsidRDefault="00D23129">
            <w:pPr>
              <w:pStyle w:val="NormalWeb"/>
              <w:snapToGrid w:val="0"/>
              <w:spacing w:beforeAutospacing="0" w:afterAutospacing="0"/>
              <w:jc w:val="center"/>
              <w:rPr>
                <w:b/>
                <w:sz w:val="20"/>
                <w:szCs w:val="20"/>
                <w:lang w:bidi="ar"/>
              </w:rPr>
            </w:pPr>
            <w:r w:rsidRPr="00CD5798">
              <w:rPr>
                <w:rFonts w:ascii="Arial" w:eastAsia="DengXian" w:hAnsi="Arial" w:cs="Arial"/>
                <w:color w:val="000000"/>
                <w:sz w:val="16"/>
                <w:szCs w:val="16"/>
              </w:rPr>
              <w:t>76.</w:t>
            </w:r>
            <w:r w:rsidR="00192F39" w:rsidRPr="00CD5798">
              <w:rPr>
                <w:rFonts w:ascii="Arial" w:hAnsi="Arial" w:cs="Arial"/>
                <w:color w:val="000000"/>
                <w:sz w:val="16"/>
                <w:szCs w:val="16"/>
              </w:rPr>
              <w:t>07</w:t>
            </w:r>
            <w:r w:rsidRPr="00CD5798">
              <w:rPr>
                <w:rFonts w:ascii="Arial" w:eastAsia="DengXian" w:hAnsi="Arial" w:cs="Arial"/>
                <w:color w:val="000000"/>
                <w:sz w:val="16"/>
                <w:szCs w:val="16"/>
              </w:rPr>
              <w:t xml:space="preserve"> </w:t>
            </w:r>
          </w:p>
        </w:tc>
        <w:tc>
          <w:tcPr>
            <w:tcW w:w="1600" w:type="dxa"/>
            <w:vAlign w:val="center"/>
          </w:tcPr>
          <w:p w14:paraId="6E8B180E" w14:textId="0E93069B" w:rsidR="00D23129" w:rsidRPr="00CD5798" w:rsidRDefault="00D23129">
            <w:pPr>
              <w:pStyle w:val="NormalWeb"/>
              <w:snapToGrid w:val="0"/>
              <w:spacing w:beforeAutospacing="0" w:afterAutospacing="0"/>
              <w:jc w:val="center"/>
              <w:rPr>
                <w:b/>
                <w:sz w:val="20"/>
                <w:szCs w:val="20"/>
                <w:lang w:bidi="ar"/>
              </w:rPr>
            </w:pPr>
            <w:r w:rsidRPr="00CD5798">
              <w:rPr>
                <w:rFonts w:ascii="Arial" w:eastAsia="DengXian" w:hAnsi="Arial" w:cs="Arial"/>
                <w:color w:val="000000"/>
                <w:sz w:val="16"/>
                <w:szCs w:val="16"/>
              </w:rPr>
              <w:t>95.</w:t>
            </w:r>
            <w:r w:rsidR="00192F39" w:rsidRPr="00CD5798">
              <w:rPr>
                <w:rFonts w:ascii="Arial" w:hAnsi="Arial" w:cs="Arial"/>
                <w:color w:val="000000"/>
                <w:sz w:val="16"/>
                <w:szCs w:val="16"/>
              </w:rPr>
              <w:t>43</w:t>
            </w:r>
          </w:p>
        </w:tc>
      </w:tr>
      <w:tr w:rsidR="00D23129" w:rsidRPr="00CD5798" w14:paraId="6415CD6A" w14:textId="77777777">
        <w:trPr>
          <w:trHeight w:val="170"/>
        </w:trPr>
        <w:tc>
          <w:tcPr>
            <w:tcW w:w="1561" w:type="dxa"/>
            <w:vMerge w:val="restart"/>
            <w:vAlign w:val="center"/>
          </w:tcPr>
          <w:p w14:paraId="0EA59353"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011188C2"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18B83765" w14:textId="4CC54ED2"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.1</w:t>
            </w:r>
          </w:p>
        </w:tc>
        <w:tc>
          <w:tcPr>
            <w:tcW w:w="1558" w:type="dxa"/>
            <w:vAlign w:val="center"/>
          </w:tcPr>
          <w:p w14:paraId="6E31EB04" w14:textId="26393622" w:rsidR="00D23129" w:rsidRPr="00CD5798" w:rsidRDefault="00192F3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64.95 </w:t>
            </w:r>
          </w:p>
        </w:tc>
        <w:tc>
          <w:tcPr>
            <w:tcW w:w="1558" w:type="dxa"/>
            <w:vAlign w:val="center"/>
          </w:tcPr>
          <w:p w14:paraId="0C11EF2E" w14:textId="6D31BD8B"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64.95 </w:t>
            </w:r>
          </w:p>
        </w:tc>
        <w:tc>
          <w:tcPr>
            <w:tcW w:w="1600" w:type="dxa"/>
            <w:vAlign w:val="center"/>
          </w:tcPr>
          <w:p w14:paraId="2711772D" w14:textId="45F88086"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29.64</w:t>
            </w:r>
          </w:p>
        </w:tc>
      </w:tr>
      <w:tr w:rsidR="00D23129" w:rsidRPr="00CD5798" w14:paraId="002F4D45" w14:textId="77777777">
        <w:trPr>
          <w:trHeight w:val="170"/>
        </w:trPr>
        <w:tc>
          <w:tcPr>
            <w:tcW w:w="1561" w:type="dxa"/>
            <w:vMerge/>
            <w:vAlign w:val="center"/>
          </w:tcPr>
          <w:p w14:paraId="33765412" w14:textId="77777777" w:rsidR="00D23129" w:rsidRPr="00CD5798" w:rsidRDefault="00D23129">
            <w:pPr>
              <w:pStyle w:val="NormalWeb"/>
              <w:snapToGrid w:val="0"/>
              <w:spacing w:beforeAutospacing="0" w:afterAutospacing="0"/>
              <w:jc w:val="center"/>
              <w:rPr>
                <w:b/>
                <w:sz w:val="20"/>
                <w:szCs w:val="20"/>
                <w:lang w:bidi="ar"/>
              </w:rPr>
            </w:pPr>
          </w:p>
        </w:tc>
        <w:tc>
          <w:tcPr>
            <w:tcW w:w="1516" w:type="dxa"/>
            <w:vAlign w:val="center"/>
          </w:tcPr>
          <w:p w14:paraId="5D83F3FB"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2A33BBED" w14:textId="33AF3674"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.1</w:t>
            </w:r>
          </w:p>
        </w:tc>
        <w:tc>
          <w:tcPr>
            <w:tcW w:w="1558" w:type="dxa"/>
            <w:vAlign w:val="center"/>
          </w:tcPr>
          <w:p w14:paraId="1DBD417A" w14:textId="1FEA8C0B" w:rsidR="00D23129" w:rsidRPr="00CD5798" w:rsidRDefault="00192F3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64.94 </w:t>
            </w:r>
          </w:p>
        </w:tc>
        <w:tc>
          <w:tcPr>
            <w:tcW w:w="1558" w:type="dxa"/>
            <w:vAlign w:val="center"/>
          </w:tcPr>
          <w:p w14:paraId="008598A7" w14:textId="6E83C731"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64.94 </w:t>
            </w:r>
          </w:p>
        </w:tc>
        <w:tc>
          <w:tcPr>
            <w:tcW w:w="1600" w:type="dxa"/>
            <w:vAlign w:val="center"/>
          </w:tcPr>
          <w:p w14:paraId="203DDC0B" w14:textId="409A4F65"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29.60</w:t>
            </w:r>
          </w:p>
        </w:tc>
      </w:tr>
      <w:tr w:rsidR="00D23129" w:rsidRPr="00CD5798" w14:paraId="140EEDAA" w14:textId="77777777">
        <w:trPr>
          <w:trHeight w:val="170"/>
        </w:trPr>
        <w:tc>
          <w:tcPr>
            <w:tcW w:w="1561" w:type="dxa"/>
            <w:vAlign w:val="center"/>
          </w:tcPr>
          <w:p w14:paraId="31B402AF" w14:textId="77777777" w:rsidR="00D23129" w:rsidRPr="00CD5798" w:rsidRDefault="00D23129">
            <w:pPr>
              <w:pStyle w:val="NormalWeb"/>
              <w:snapToGrid w:val="0"/>
              <w:spacing w:beforeAutospacing="0" w:afterAutospacing="0"/>
              <w:jc w:val="center"/>
              <w:rPr>
                <w:b/>
                <w:sz w:val="20"/>
                <w:szCs w:val="20"/>
                <w:lang w:bidi="ar"/>
              </w:rPr>
            </w:pPr>
            <w:r w:rsidRPr="00CD5798">
              <w:rPr>
                <w:b/>
                <w:bCs/>
                <w:sz w:val="20"/>
                <w:szCs w:val="20"/>
                <w:lang w:bidi="ar"/>
              </w:rPr>
              <w:lastRenderedPageBreak/>
              <w:t>D1T1-B</w:t>
            </w:r>
          </w:p>
        </w:tc>
        <w:tc>
          <w:tcPr>
            <w:tcW w:w="1516" w:type="dxa"/>
            <w:vAlign w:val="center"/>
          </w:tcPr>
          <w:p w14:paraId="61D7AEA8" w14:textId="77777777" w:rsidR="00D23129" w:rsidRPr="00CD5798" w:rsidRDefault="00D23129">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2A5440A8" w14:textId="27C1AD80" w:rsidR="00D23129" w:rsidRPr="00CD5798" w:rsidRDefault="00192F39">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81</w:t>
            </w:r>
            <w:r w:rsidR="00D23129" w:rsidRPr="00CD5798">
              <w:rPr>
                <w:rFonts w:ascii="Arial" w:eastAsia="DengXian" w:hAnsi="Arial" w:cs="Arial"/>
                <w:b/>
                <w:color w:val="000000"/>
                <w:sz w:val="16"/>
                <w:szCs w:val="16"/>
              </w:rPr>
              <w:t>.1</w:t>
            </w:r>
          </w:p>
        </w:tc>
        <w:tc>
          <w:tcPr>
            <w:tcW w:w="1558" w:type="dxa"/>
            <w:vAlign w:val="center"/>
          </w:tcPr>
          <w:p w14:paraId="7D41321D" w14:textId="3D03B526"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97.52 </w:t>
            </w:r>
          </w:p>
        </w:tc>
        <w:tc>
          <w:tcPr>
            <w:tcW w:w="1558" w:type="dxa"/>
            <w:vAlign w:val="center"/>
          </w:tcPr>
          <w:p w14:paraId="492C6E82" w14:textId="7E1CD81B"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81</w:t>
            </w:r>
            <w:r w:rsidR="00D23129" w:rsidRPr="00CD5798">
              <w:rPr>
                <w:rFonts w:ascii="Arial" w:eastAsia="DengXian" w:hAnsi="Arial" w:cs="Arial"/>
                <w:color w:val="000000"/>
                <w:sz w:val="16"/>
                <w:szCs w:val="16"/>
              </w:rPr>
              <w:t xml:space="preserve">.10 </w:t>
            </w:r>
          </w:p>
        </w:tc>
        <w:tc>
          <w:tcPr>
            <w:tcW w:w="1600" w:type="dxa"/>
            <w:vAlign w:val="center"/>
          </w:tcPr>
          <w:p w14:paraId="48984153" w14:textId="2F5D468A" w:rsidR="00D23129" w:rsidRPr="00CD5798" w:rsidRDefault="00192F39">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161.</w:t>
            </w:r>
            <w:r w:rsidR="00D23129" w:rsidRPr="00CD5798">
              <w:rPr>
                <w:rFonts w:ascii="Arial" w:eastAsia="DengXian" w:hAnsi="Arial" w:cs="Arial"/>
                <w:color w:val="000000"/>
                <w:sz w:val="16"/>
                <w:szCs w:val="16"/>
              </w:rPr>
              <w:t>95</w:t>
            </w:r>
          </w:p>
        </w:tc>
      </w:tr>
    </w:tbl>
    <w:p w14:paraId="5B75096F" w14:textId="77777777" w:rsidR="0072082C" w:rsidRPr="00CD5798" w:rsidRDefault="0072082C" w:rsidP="002802AE">
      <w:pPr>
        <w:rPr>
          <w:lang w:eastAsia="ja-JP"/>
        </w:rPr>
      </w:pPr>
    </w:p>
    <w:p w14:paraId="596D9854" w14:textId="1A907751" w:rsidR="00F741E5" w:rsidRPr="00CD5798" w:rsidRDefault="00F741E5" w:rsidP="00455AA3">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8</w:t>
      </w:r>
      <w:r w:rsidRPr="00CD5798">
        <w:fldChar w:fldCharType="end"/>
      </w:r>
      <w:r w:rsidRPr="00CD5798">
        <w:t>: Device 2b, 96 bits for 10% BLER- with</w:t>
      </w:r>
      <w:r w:rsidR="00455AA3" w:rsidRPr="00CD5798">
        <w:t xml:space="preserve"> and without</w:t>
      </w:r>
      <w:r w:rsidRPr="00CD5798">
        <w:t xml:space="preserve"> FEC.</w:t>
      </w:r>
    </w:p>
    <w:tbl>
      <w:tblPr>
        <w:tblStyle w:val="TableGrid"/>
        <w:tblW w:w="0" w:type="auto"/>
        <w:tblLook w:val="04A0" w:firstRow="1" w:lastRow="0" w:firstColumn="1" w:lastColumn="0" w:noHBand="0" w:noVBand="1"/>
      </w:tblPr>
      <w:tblGrid>
        <w:gridCol w:w="1561"/>
        <w:gridCol w:w="1516"/>
        <w:gridCol w:w="1557"/>
        <w:gridCol w:w="1558"/>
        <w:gridCol w:w="1558"/>
        <w:gridCol w:w="1600"/>
      </w:tblGrid>
      <w:tr w:rsidR="00273E19" w:rsidRPr="00CD5798" w14:paraId="2525C922" w14:textId="77777777">
        <w:trPr>
          <w:trHeight w:val="170"/>
        </w:trPr>
        <w:tc>
          <w:tcPr>
            <w:tcW w:w="1561" w:type="dxa"/>
            <w:vAlign w:val="center"/>
          </w:tcPr>
          <w:p w14:paraId="4D8F9056" w14:textId="77777777" w:rsidR="00273E19" w:rsidRPr="00CD5798" w:rsidRDefault="00273E19">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1516" w:type="dxa"/>
            <w:vAlign w:val="center"/>
          </w:tcPr>
          <w:p w14:paraId="17A10BBC" w14:textId="77777777" w:rsidR="00273E19" w:rsidRPr="00CD5798" w:rsidRDefault="00273E19">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557" w:type="dxa"/>
            <w:vAlign w:val="center"/>
          </w:tcPr>
          <w:p w14:paraId="184BF2A2" w14:textId="77777777" w:rsidR="00273E19" w:rsidRPr="00CD5798" w:rsidRDefault="00273E19">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558" w:type="dxa"/>
            <w:vAlign w:val="center"/>
          </w:tcPr>
          <w:p w14:paraId="34A7E155" w14:textId="77777777" w:rsidR="00273E19" w:rsidRPr="00CD5798" w:rsidRDefault="00273E19">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558" w:type="dxa"/>
            <w:vAlign w:val="center"/>
          </w:tcPr>
          <w:p w14:paraId="277C415D" w14:textId="77777777" w:rsidR="00273E19" w:rsidRPr="00CD5798" w:rsidRDefault="00273E19">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600" w:type="dxa"/>
            <w:vAlign w:val="center"/>
          </w:tcPr>
          <w:p w14:paraId="64E44B33" w14:textId="77777777" w:rsidR="00273E19" w:rsidRPr="00CD5798" w:rsidRDefault="00273E19">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273E19" w:rsidRPr="00CD5798" w14:paraId="1D959284" w14:textId="77777777">
        <w:trPr>
          <w:trHeight w:val="170"/>
        </w:trPr>
        <w:tc>
          <w:tcPr>
            <w:tcW w:w="9350" w:type="dxa"/>
            <w:gridSpan w:val="6"/>
          </w:tcPr>
          <w:p w14:paraId="35A1DC84" w14:textId="6A228348" w:rsidR="00273E19" w:rsidRPr="00CD5798" w:rsidRDefault="00273E19">
            <w:pPr>
              <w:pStyle w:val="NormalWeb"/>
              <w:snapToGrid w:val="0"/>
              <w:spacing w:beforeAutospacing="0" w:afterAutospacing="0"/>
              <w:jc w:val="center"/>
              <w:rPr>
                <w:b/>
                <w:sz w:val="20"/>
                <w:szCs w:val="20"/>
                <w:lang w:bidi="ar"/>
              </w:rPr>
            </w:pPr>
            <w:r w:rsidRPr="00CD5798">
              <w:rPr>
                <w:b/>
                <w:sz w:val="20"/>
                <w:szCs w:val="20"/>
                <w:lang w:bidi="ar"/>
              </w:rPr>
              <w:t xml:space="preserve">Device </w:t>
            </w:r>
            <w:r w:rsidR="006C75D5" w:rsidRPr="00CD5798">
              <w:rPr>
                <w:b/>
                <w:sz w:val="20"/>
                <w:szCs w:val="20"/>
                <w:lang w:bidi="ar"/>
              </w:rPr>
              <w:t>2b</w:t>
            </w:r>
          </w:p>
        </w:tc>
      </w:tr>
      <w:tr w:rsidR="00273E19" w:rsidRPr="00CD5798" w14:paraId="2677661D" w14:textId="77777777">
        <w:trPr>
          <w:trHeight w:val="170"/>
        </w:trPr>
        <w:tc>
          <w:tcPr>
            <w:tcW w:w="1561" w:type="dxa"/>
            <w:vAlign w:val="center"/>
          </w:tcPr>
          <w:p w14:paraId="58EA736E" w14:textId="78B0BE37" w:rsidR="00273E19" w:rsidRPr="00CD5798" w:rsidRDefault="00273E19">
            <w:pPr>
              <w:pStyle w:val="NormalWeb"/>
              <w:snapToGrid w:val="0"/>
              <w:spacing w:beforeAutospacing="0" w:afterAutospacing="0"/>
              <w:jc w:val="center"/>
              <w:rPr>
                <w:b/>
                <w:sz w:val="20"/>
                <w:szCs w:val="20"/>
                <w:lang w:bidi="ar"/>
              </w:rPr>
            </w:pPr>
            <w:r w:rsidRPr="00CD5798">
              <w:rPr>
                <w:b/>
                <w:bCs/>
                <w:sz w:val="20"/>
                <w:szCs w:val="20"/>
                <w:lang w:bidi="ar"/>
              </w:rPr>
              <w:t>D1T1-</w:t>
            </w:r>
            <w:r w:rsidR="00F242DB" w:rsidRPr="00CD5798">
              <w:rPr>
                <w:b/>
                <w:bCs/>
                <w:sz w:val="20"/>
                <w:szCs w:val="20"/>
                <w:lang w:bidi="ar"/>
              </w:rPr>
              <w:t>C</w:t>
            </w:r>
            <w:r w:rsidR="004A0248" w:rsidRPr="00CD5798">
              <w:rPr>
                <w:b/>
                <w:bCs/>
                <w:sz w:val="20"/>
                <w:szCs w:val="20"/>
                <w:lang w:bidi="ar"/>
              </w:rPr>
              <w:br/>
            </w:r>
            <w:r w:rsidR="00E732D8" w:rsidRPr="00CD5798">
              <w:rPr>
                <w:b/>
                <w:bCs/>
                <w:sz w:val="20"/>
                <w:szCs w:val="20"/>
                <w:lang w:bidi="ar"/>
              </w:rPr>
              <w:t>No FEC</w:t>
            </w:r>
          </w:p>
        </w:tc>
        <w:tc>
          <w:tcPr>
            <w:tcW w:w="1516" w:type="dxa"/>
            <w:vAlign w:val="center"/>
          </w:tcPr>
          <w:p w14:paraId="355B1994" w14:textId="0BCCDEA4" w:rsidR="00273E19" w:rsidRPr="00CD5798" w:rsidRDefault="00F242DB">
            <w:pPr>
              <w:pStyle w:val="NormalWeb"/>
              <w:snapToGrid w:val="0"/>
              <w:spacing w:beforeAutospacing="0" w:afterAutospacing="0"/>
              <w:jc w:val="center"/>
              <w:rPr>
                <w:b/>
                <w:sz w:val="20"/>
                <w:szCs w:val="20"/>
                <w:lang w:bidi="ar"/>
              </w:rPr>
            </w:pPr>
            <w:r w:rsidRPr="00CD5798">
              <w:rPr>
                <w:sz w:val="20"/>
                <w:szCs w:val="20"/>
                <w:lang w:bidi="ar"/>
              </w:rPr>
              <w:t>N/A</w:t>
            </w:r>
          </w:p>
        </w:tc>
        <w:tc>
          <w:tcPr>
            <w:tcW w:w="1557" w:type="dxa"/>
            <w:vAlign w:val="center"/>
          </w:tcPr>
          <w:p w14:paraId="02F11BB6" w14:textId="63B59D20" w:rsidR="00273E19" w:rsidRPr="00CD5798" w:rsidRDefault="004200AF" w:rsidP="004200AF">
            <w:pPr>
              <w:spacing w:after="0" w:line="240" w:lineRule="auto"/>
              <w:jc w:val="center"/>
              <w:rPr>
                <w:rFonts w:eastAsia="Times New Roman" w:cs="Arial"/>
                <w:color w:val="000000"/>
                <w:sz w:val="16"/>
                <w:szCs w:val="16"/>
              </w:rPr>
            </w:pPr>
            <w:r w:rsidRPr="00CD5798">
              <w:rPr>
                <w:rFonts w:cs="Arial"/>
                <w:color w:val="000000"/>
                <w:sz w:val="16"/>
                <w:szCs w:val="16"/>
              </w:rPr>
              <w:t>111.1</w:t>
            </w:r>
          </w:p>
        </w:tc>
        <w:tc>
          <w:tcPr>
            <w:tcW w:w="1558" w:type="dxa"/>
            <w:vAlign w:val="center"/>
          </w:tcPr>
          <w:p w14:paraId="76C0B988" w14:textId="262EC031" w:rsidR="00273E19" w:rsidRPr="00CD5798" w:rsidRDefault="00B81183" w:rsidP="00B81183">
            <w:pPr>
              <w:spacing w:after="0" w:line="240" w:lineRule="auto"/>
              <w:jc w:val="center"/>
              <w:rPr>
                <w:rFonts w:eastAsia="Times New Roman" w:cs="Arial"/>
                <w:b/>
                <w:color w:val="000000"/>
                <w:sz w:val="16"/>
                <w:szCs w:val="16"/>
              </w:rPr>
            </w:pPr>
            <w:r w:rsidRPr="00CD5798">
              <w:rPr>
                <w:rFonts w:cs="Arial"/>
                <w:b/>
                <w:color w:val="000000"/>
                <w:sz w:val="16"/>
                <w:szCs w:val="16"/>
              </w:rPr>
              <w:t xml:space="preserve">100.34 </w:t>
            </w:r>
          </w:p>
        </w:tc>
        <w:tc>
          <w:tcPr>
            <w:tcW w:w="1558" w:type="dxa"/>
            <w:vAlign w:val="center"/>
          </w:tcPr>
          <w:p w14:paraId="5A9A7AE3" w14:textId="15C8D7F4" w:rsidR="00273E19" w:rsidRPr="00CD5798" w:rsidRDefault="00626163" w:rsidP="00626163">
            <w:pPr>
              <w:spacing w:after="0" w:line="240" w:lineRule="auto"/>
              <w:jc w:val="center"/>
              <w:rPr>
                <w:rFonts w:eastAsia="Times New Roman" w:cs="Arial"/>
                <w:color w:val="000000"/>
                <w:sz w:val="16"/>
                <w:szCs w:val="16"/>
              </w:rPr>
            </w:pPr>
            <w:r w:rsidRPr="00CD5798">
              <w:rPr>
                <w:rFonts w:cs="Arial"/>
                <w:color w:val="000000"/>
                <w:sz w:val="16"/>
                <w:szCs w:val="16"/>
              </w:rPr>
              <w:t xml:space="preserve">100.34 </w:t>
            </w:r>
          </w:p>
        </w:tc>
        <w:tc>
          <w:tcPr>
            <w:tcW w:w="1600" w:type="dxa"/>
            <w:vAlign w:val="center"/>
          </w:tcPr>
          <w:p w14:paraId="73693732" w14:textId="326087D2" w:rsidR="00273E19" w:rsidRPr="00CD5798" w:rsidRDefault="008451E3" w:rsidP="008451E3">
            <w:pPr>
              <w:spacing w:after="0" w:line="240" w:lineRule="auto"/>
              <w:jc w:val="center"/>
              <w:rPr>
                <w:rFonts w:eastAsia="Times New Roman" w:cs="Arial"/>
                <w:color w:val="000000"/>
                <w:sz w:val="16"/>
                <w:szCs w:val="16"/>
              </w:rPr>
            </w:pPr>
            <w:r w:rsidRPr="00CD5798">
              <w:rPr>
                <w:rFonts w:cs="Arial"/>
                <w:color w:val="000000"/>
                <w:sz w:val="16"/>
                <w:szCs w:val="16"/>
              </w:rPr>
              <w:t>1224.23</w:t>
            </w:r>
          </w:p>
        </w:tc>
      </w:tr>
      <w:tr w:rsidR="0031747B" w:rsidRPr="00CD5798" w14:paraId="0C77E589" w14:textId="77777777">
        <w:trPr>
          <w:trHeight w:val="170"/>
        </w:trPr>
        <w:tc>
          <w:tcPr>
            <w:tcW w:w="1561" w:type="dxa"/>
            <w:vAlign w:val="center"/>
          </w:tcPr>
          <w:p w14:paraId="2C8E73BC" w14:textId="40815FDE" w:rsidR="0031747B" w:rsidRPr="00CD5798" w:rsidRDefault="004A0248">
            <w:pPr>
              <w:pStyle w:val="NormalWeb"/>
              <w:snapToGrid w:val="0"/>
              <w:spacing w:beforeAutospacing="0" w:afterAutospacing="0"/>
              <w:jc w:val="center"/>
              <w:rPr>
                <w:b/>
                <w:bCs/>
                <w:sz w:val="20"/>
                <w:szCs w:val="20"/>
                <w:lang w:bidi="ar"/>
              </w:rPr>
            </w:pPr>
            <w:r w:rsidRPr="00CD5798">
              <w:rPr>
                <w:b/>
                <w:bCs/>
                <w:sz w:val="20"/>
                <w:szCs w:val="20"/>
                <w:lang w:bidi="ar"/>
              </w:rPr>
              <w:t>D1T1-C</w:t>
            </w:r>
            <w:r w:rsidRPr="00CD5798">
              <w:rPr>
                <w:b/>
                <w:bCs/>
                <w:sz w:val="20"/>
                <w:szCs w:val="20"/>
                <w:lang w:bidi="ar"/>
              </w:rPr>
              <w:br/>
              <w:t>CC</w:t>
            </w:r>
          </w:p>
        </w:tc>
        <w:tc>
          <w:tcPr>
            <w:tcW w:w="1516" w:type="dxa"/>
            <w:vAlign w:val="center"/>
          </w:tcPr>
          <w:p w14:paraId="6FFACEDB" w14:textId="65833EA1" w:rsidR="0031747B" w:rsidRPr="00CD5798" w:rsidRDefault="00E35E90">
            <w:pPr>
              <w:pStyle w:val="NormalWeb"/>
              <w:snapToGrid w:val="0"/>
              <w:spacing w:beforeAutospacing="0" w:afterAutospacing="0"/>
              <w:jc w:val="center"/>
              <w:rPr>
                <w:sz w:val="20"/>
                <w:szCs w:val="20"/>
                <w:lang w:bidi="ar"/>
              </w:rPr>
            </w:pPr>
            <w:r w:rsidRPr="00CD5798">
              <w:rPr>
                <w:sz w:val="20"/>
                <w:szCs w:val="20"/>
                <w:lang w:bidi="ar"/>
              </w:rPr>
              <w:t>N/A</w:t>
            </w:r>
          </w:p>
        </w:tc>
        <w:tc>
          <w:tcPr>
            <w:tcW w:w="1557" w:type="dxa"/>
            <w:vAlign w:val="center"/>
          </w:tcPr>
          <w:p w14:paraId="03DEA66B" w14:textId="7F5743D8" w:rsidR="0031747B" w:rsidRPr="00CD5798" w:rsidRDefault="004200AF" w:rsidP="004200AF">
            <w:pPr>
              <w:spacing w:after="0" w:line="240" w:lineRule="auto"/>
              <w:jc w:val="center"/>
              <w:rPr>
                <w:rFonts w:eastAsia="Times New Roman" w:cs="Arial"/>
                <w:color w:val="000000"/>
                <w:sz w:val="16"/>
                <w:szCs w:val="16"/>
              </w:rPr>
            </w:pPr>
            <w:r w:rsidRPr="00CD5798">
              <w:rPr>
                <w:rFonts w:cs="Arial"/>
                <w:color w:val="000000"/>
                <w:sz w:val="16"/>
                <w:szCs w:val="16"/>
              </w:rPr>
              <w:t>111.1</w:t>
            </w:r>
          </w:p>
        </w:tc>
        <w:tc>
          <w:tcPr>
            <w:tcW w:w="1558" w:type="dxa"/>
            <w:vAlign w:val="center"/>
          </w:tcPr>
          <w:p w14:paraId="0FA2F7EB" w14:textId="0A1C31CC" w:rsidR="0031747B" w:rsidRPr="00CD5798" w:rsidRDefault="00B60696" w:rsidP="00B60696">
            <w:pPr>
              <w:spacing w:after="0" w:line="240" w:lineRule="auto"/>
              <w:jc w:val="center"/>
              <w:rPr>
                <w:rFonts w:eastAsia="Times New Roman" w:cs="Arial"/>
                <w:b/>
                <w:color w:val="000000"/>
                <w:sz w:val="16"/>
                <w:szCs w:val="16"/>
              </w:rPr>
            </w:pPr>
            <w:r w:rsidRPr="00CD5798">
              <w:rPr>
                <w:rFonts w:cs="Arial"/>
                <w:b/>
                <w:color w:val="000000"/>
                <w:sz w:val="16"/>
                <w:szCs w:val="16"/>
              </w:rPr>
              <w:t xml:space="preserve">105.34 </w:t>
            </w:r>
          </w:p>
        </w:tc>
        <w:tc>
          <w:tcPr>
            <w:tcW w:w="1558" w:type="dxa"/>
            <w:vAlign w:val="center"/>
          </w:tcPr>
          <w:p w14:paraId="7A0DA9D1" w14:textId="1D53E8EF" w:rsidR="0031747B" w:rsidRPr="00CD5798" w:rsidRDefault="00EC1CF6" w:rsidP="00EC1CF6">
            <w:pPr>
              <w:spacing w:after="0" w:line="240" w:lineRule="auto"/>
              <w:jc w:val="center"/>
              <w:rPr>
                <w:rFonts w:eastAsia="Times New Roman" w:cs="Arial"/>
                <w:color w:val="000000"/>
                <w:sz w:val="16"/>
                <w:szCs w:val="16"/>
              </w:rPr>
            </w:pPr>
            <w:r w:rsidRPr="00CD5798">
              <w:rPr>
                <w:rFonts w:cs="Arial"/>
                <w:color w:val="000000"/>
                <w:sz w:val="16"/>
                <w:szCs w:val="16"/>
              </w:rPr>
              <w:t xml:space="preserve">105.34 </w:t>
            </w:r>
          </w:p>
        </w:tc>
        <w:tc>
          <w:tcPr>
            <w:tcW w:w="1600" w:type="dxa"/>
            <w:vAlign w:val="center"/>
          </w:tcPr>
          <w:p w14:paraId="7938A0A5" w14:textId="1003D09C" w:rsidR="0031747B" w:rsidRPr="00CD5798" w:rsidRDefault="00AC4AD8" w:rsidP="00AC4AD8">
            <w:pPr>
              <w:spacing w:after="0" w:line="240" w:lineRule="auto"/>
              <w:jc w:val="center"/>
              <w:rPr>
                <w:rFonts w:eastAsia="Times New Roman" w:cs="Arial"/>
                <w:color w:val="000000"/>
                <w:sz w:val="16"/>
                <w:szCs w:val="16"/>
              </w:rPr>
            </w:pPr>
            <w:r w:rsidRPr="00CD5798">
              <w:rPr>
                <w:rFonts w:cs="Arial"/>
                <w:color w:val="000000"/>
                <w:sz w:val="16"/>
                <w:szCs w:val="16"/>
              </w:rPr>
              <w:t>2070.98</w:t>
            </w:r>
          </w:p>
        </w:tc>
      </w:tr>
    </w:tbl>
    <w:p w14:paraId="516BEC63" w14:textId="77777777" w:rsidR="007B3157" w:rsidRPr="00CD5798" w:rsidRDefault="007B3157" w:rsidP="00B37FCC">
      <w:pPr>
        <w:jc w:val="both"/>
        <w:rPr>
          <w:lang w:eastAsia="ja-JP"/>
        </w:rPr>
      </w:pPr>
    </w:p>
    <w:p w14:paraId="3FD06823" w14:textId="52B0B07A" w:rsidR="007B3157" w:rsidRPr="00CD5798" w:rsidRDefault="007B3157" w:rsidP="00B37FCC">
      <w:pPr>
        <w:jc w:val="both"/>
        <w:rPr>
          <w:lang w:eastAsia="ja-JP"/>
        </w:rPr>
      </w:pPr>
      <w:r w:rsidRPr="00CD5798">
        <w:rPr>
          <w:lang w:eastAsia="ja-JP"/>
        </w:rPr>
        <w:t xml:space="preserve">We have performed the LLSs for the device </w:t>
      </w:r>
      <w:r w:rsidR="008E4832" w:rsidRPr="00CD5798">
        <w:rPr>
          <w:lang w:eastAsia="ja-JP"/>
        </w:rPr>
        <w:t>2</w:t>
      </w:r>
      <w:r w:rsidR="001E48C9" w:rsidRPr="00CD5798">
        <w:rPr>
          <w:lang w:eastAsia="ja-JP"/>
        </w:rPr>
        <w:t xml:space="preserve"> and R2D link</w:t>
      </w:r>
      <w:r w:rsidR="008E4832" w:rsidRPr="00CD5798">
        <w:rPr>
          <w:lang w:eastAsia="ja-JP"/>
        </w:rPr>
        <w:t>, the results are shown below.</w:t>
      </w:r>
      <w:r w:rsidR="00C81F18" w:rsidRPr="00CD5798">
        <w:rPr>
          <w:lang w:eastAsia="ja-JP"/>
        </w:rPr>
        <w:t xml:space="preserve"> The results are for RF ED architecture.</w:t>
      </w:r>
    </w:p>
    <w:p w14:paraId="05B3AE00" w14:textId="049C8E22" w:rsidR="00E42FCB" w:rsidRPr="00CD5798" w:rsidRDefault="00E42FCB" w:rsidP="00E42FCB">
      <w:pPr>
        <w:pStyle w:val="Caption"/>
        <w:keepNext/>
      </w:pPr>
      <w:r w:rsidRPr="00CD5798">
        <w:t xml:space="preserve">Table </w:t>
      </w:r>
      <w:r w:rsidRPr="00CD5798">
        <w:fldChar w:fldCharType="begin"/>
      </w:r>
      <w:r w:rsidRPr="00CD5798">
        <w:instrText xml:space="preserve"> SEQ Table \* ARABIC </w:instrText>
      </w:r>
      <w:r w:rsidRPr="00CD5798">
        <w:fldChar w:fldCharType="separate"/>
      </w:r>
      <w:r w:rsidR="006F3B1C">
        <w:rPr>
          <w:noProof/>
        </w:rPr>
        <w:t>9</w:t>
      </w:r>
      <w:r w:rsidRPr="00CD5798">
        <w:fldChar w:fldCharType="end"/>
      </w:r>
      <w:r w:rsidRPr="00CD5798">
        <w:t xml:space="preserve">: Device 2a with </w:t>
      </w:r>
      <w:r w:rsidR="00D1276F" w:rsidRPr="00CD5798">
        <w:t>singleton</w:t>
      </w:r>
      <w:r w:rsidRPr="00CD5798">
        <w:t xml:space="preserve"> CW, 96 bits for 10% BLER</w:t>
      </w:r>
      <w:r w:rsidR="006461BF" w:rsidRPr="00CD5798">
        <w:t>,</w:t>
      </w:r>
      <w:r w:rsidRPr="00CD5798">
        <w:t xml:space="preserve"> without FEC</w:t>
      </w:r>
      <w:r w:rsidR="006461BF" w:rsidRPr="00CD5798">
        <w:t xml:space="preserve">, </w:t>
      </w:r>
      <w:r w:rsidR="00816E32" w:rsidRPr="00CD5798">
        <w:t>Budget-</w:t>
      </w:r>
      <w:r w:rsidR="006461BF" w:rsidRPr="00CD5798">
        <w:t xml:space="preserve">Alt2 </w:t>
      </w:r>
      <w:r w:rsidR="00F016A0" w:rsidRPr="00CD5798">
        <w:t xml:space="preserve">for </w:t>
      </w:r>
      <w:r w:rsidR="005F62E6" w:rsidRPr="00CD5798">
        <w:t>R2D</w:t>
      </w:r>
    </w:p>
    <w:tbl>
      <w:tblPr>
        <w:tblStyle w:val="TableGrid"/>
        <w:tblW w:w="0" w:type="auto"/>
        <w:tblLook w:val="04A0" w:firstRow="1" w:lastRow="0" w:firstColumn="1" w:lastColumn="0" w:noHBand="0" w:noVBand="1"/>
      </w:tblPr>
      <w:tblGrid>
        <w:gridCol w:w="1561"/>
        <w:gridCol w:w="1516"/>
        <w:gridCol w:w="1557"/>
        <w:gridCol w:w="1558"/>
        <w:gridCol w:w="1558"/>
        <w:gridCol w:w="1600"/>
      </w:tblGrid>
      <w:tr w:rsidR="006E643C" w:rsidRPr="00CD5798" w14:paraId="3458E1D4" w14:textId="77777777" w:rsidTr="006E643C">
        <w:trPr>
          <w:trHeight w:val="170"/>
        </w:trPr>
        <w:tc>
          <w:tcPr>
            <w:tcW w:w="1561" w:type="dxa"/>
            <w:vAlign w:val="center"/>
          </w:tcPr>
          <w:p w14:paraId="1040E865" w14:textId="77777777" w:rsidR="006E643C" w:rsidRPr="00CD5798" w:rsidRDefault="006E643C">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1516" w:type="dxa"/>
            <w:vAlign w:val="center"/>
          </w:tcPr>
          <w:p w14:paraId="25202FC7" w14:textId="77777777" w:rsidR="006E643C" w:rsidRPr="00CD5798" w:rsidRDefault="006E643C">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557" w:type="dxa"/>
            <w:vAlign w:val="center"/>
          </w:tcPr>
          <w:p w14:paraId="5ED5AAE6" w14:textId="77777777" w:rsidR="006E643C" w:rsidRPr="00CD5798" w:rsidRDefault="006E643C">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558" w:type="dxa"/>
            <w:vAlign w:val="center"/>
          </w:tcPr>
          <w:p w14:paraId="460A2FF1" w14:textId="77777777" w:rsidR="006E643C" w:rsidRPr="00CD5798" w:rsidRDefault="006E643C">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558" w:type="dxa"/>
            <w:vAlign w:val="center"/>
          </w:tcPr>
          <w:p w14:paraId="0FDE0A18" w14:textId="77777777" w:rsidR="006E643C" w:rsidRPr="00CD5798" w:rsidRDefault="006E643C">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600" w:type="dxa"/>
            <w:vAlign w:val="center"/>
          </w:tcPr>
          <w:p w14:paraId="5435F084" w14:textId="77777777" w:rsidR="006E643C" w:rsidRPr="00CD5798" w:rsidRDefault="006E643C">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6E643C" w:rsidRPr="00CD5798" w14:paraId="6F5FC5ED" w14:textId="77777777" w:rsidTr="006E643C">
        <w:trPr>
          <w:trHeight w:val="170"/>
        </w:trPr>
        <w:tc>
          <w:tcPr>
            <w:tcW w:w="9350" w:type="dxa"/>
            <w:gridSpan w:val="6"/>
          </w:tcPr>
          <w:p w14:paraId="2513458C" w14:textId="77777777" w:rsidR="006E643C" w:rsidRPr="00CD5798" w:rsidRDefault="006E643C">
            <w:pPr>
              <w:pStyle w:val="NormalWeb"/>
              <w:snapToGrid w:val="0"/>
              <w:spacing w:beforeAutospacing="0" w:afterAutospacing="0"/>
              <w:jc w:val="center"/>
              <w:rPr>
                <w:b/>
                <w:sz w:val="20"/>
                <w:szCs w:val="20"/>
                <w:lang w:bidi="ar"/>
              </w:rPr>
            </w:pPr>
            <w:r w:rsidRPr="00CD5798">
              <w:rPr>
                <w:b/>
                <w:sz w:val="20"/>
                <w:szCs w:val="20"/>
                <w:lang w:bidi="ar"/>
              </w:rPr>
              <w:t>Device 2a</w:t>
            </w:r>
          </w:p>
        </w:tc>
      </w:tr>
      <w:tr w:rsidR="00540B92" w:rsidRPr="00CD5798" w14:paraId="58066081" w14:textId="77777777" w:rsidTr="006E643C">
        <w:trPr>
          <w:trHeight w:val="170"/>
        </w:trPr>
        <w:tc>
          <w:tcPr>
            <w:tcW w:w="1561" w:type="dxa"/>
            <w:vMerge w:val="restart"/>
            <w:vAlign w:val="center"/>
          </w:tcPr>
          <w:p w14:paraId="48390C88" w14:textId="77777777" w:rsidR="00540B92" w:rsidRPr="00CD5798" w:rsidRDefault="00540B92" w:rsidP="00540B92">
            <w:pPr>
              <w:pStyle w:val="NormalWeb"/>
              <w:snapToGrid w:val="0"/>
              <w:spacing w:beforeAutospacing="0" w:afterAutospacing="0"/>
              <w:jc w:val="center"/>
              <w:rPr>
                <w:b/>
                <w:sz w:val="20"/>
                <w:szCs w:val="20"/>
                <w:lang w:bidi="ar"/>
              </w:rPr>
            </w:pPr>
            <w:r w:rsidRPr="00CD5798">
              <w:rPr>
                <w:b/>
                <w:bCs/>
                <w:sz w:val="20"/>
                <w:szCs w:val="20"/>
                <w:lang w:bidi="ar"/>
              </w:rPr>
              <w:t>D1T1-A1</w:t>
            </w:r>
          </w:p>
        </w:tc>
        <w:tc>
          <w:tcPr>
            <w:tcW w:w="1516" w:type="dxa"/>
            <w:vAlign w:val="center"/>
          </w:tcPr>
          <w:p w14:paraId="4FA2ABED" w14:textId="77777777" w:rsidR="00540B92" w:rsidRPr="00CD5798" w:rsidRDefault="00540B92" w:rsidP="00540B92">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2EAA79DE" w14:textId="3DDDF9E1" w:rsidR="00540B92" w:rsidRPr="00CD5798" w:rsidRDefault="00540B92" w:rsidP="00540B92">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95.15</w:t>
            </w:r>
          </w:p>
        </w:tc>
        <w:tc>
          <w:tcPr>
            <w:tcW w:w="1558" w:type="dxa"/>
            <w:vAlign w:val="center"/>
          </w:tcPr>
          <w:p w14:paraId="5D11FA29" w14:textId="00D36E40"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72.02 </w:t>
            </w:r>
          </w:p>
        </w:tc>
        <w:tc>
          <w:tcPr>
            <w:tcW w:w="1558" w:type="dxa"/>
            <w:vAlign w:val="center"/>
          </w:tcPr>
          <w:p w14:paraId="15B6DFCC" w14:textId="3C9A536E"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72.02 </w:t>
            </w:r>
          </w:p>
        </w:tc>
        <w:tc>
          <w:tcPr>
            <w:tcW w:w="1600" w:type="dxa"/>
            <w:vAlign w:val="center"/>
          </w:tcPr>
          <w:p w14:paraId="23B453FA" w14:textId="7A1E6778"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62.34</w:t>
            </w:r>
          </w:p>
        </w:tc>
      </w:tr>
      <w:tr w:rsidR="00540B92" w:rsidRPr="00CD5798" w14:paraId="5CF96C07" w14:textId="77777777" w:rsidTr="006E643C">
        <w:trPr>
          <w:trHeight w:val="170"/>
        </w:trPr>
        <w:tc>
          <w:tcPr>
            <w:tcW w:w="1561" w:type="dxa"/>
            <w:vMerge/>
            <w:vAlign w:val="center"/>
          </w:tcPr>
          <w:p w14:paraId="07B12808" w14:textId="77777777" w:rsidR="00540B92" w:rsidRPr="00CD5798" w:rsidRDefault="00540B92" w:rsidP="00540B92">
            <w:pPr>
              <w:pStyle w:val="NormalWeb"/>
              <w:snapToGrid w:val="0"/>
              <w:spacing w:beforeAutospacing="0" w:afterAutospacing="0"/>
              <w:jc w:val="center"/>
              <w:rPr>
                <w:b/>
                <w:sz w:val="20"/>
                <w:szCs w:val="20"/>
                <w:lang w:bidi="ar"/>
              </w:rPr>
            </w:pPr>
          </w:p>
        </w:tc>
        <w:tc>
          <w:tcPr>
            <w:tcW w:w="1516" w:type="dxa"/>
            <w:vAlign w:val="center"/>
          </w:tcPr>
          <w:p w14:paraId="3259755A" w14:textId="77777777" w:rsidR="00540B92" w:rsidRPr="00CD5798" w:rsidRDefault="00540B92" w:rsidP="00540B92">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2CF7CB3F" w14:textId="1E583CF5" w:rsidR="00540B92" w:rsidRPr="00CD5798" w:rsidRDefault="00540B92" w:rsidP="00540B92">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95.15</w:t>
            </w:r>
          </w:p>
        </w:tc>
        <w:tc>
          <w:tcPr>
            <w:tcW w:w="1558" w:type="dxa"/>
            <w:vAlign w:val="center"/>
          </w:tcPr>
          <w:p w14:paraId="393D09A7" w14:textId="10DC981A" w:rsidR="00540B92" w:rsidRPr="00CD5798" w:rsidRDefault="00540B92" w:rsidP="00540B92">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67.02 </w:t>
            </w:r>
          </w:p>
        </w:tc>
        <w:tc>
          <w:tcPr>
            <w:tcW w:w="1558" w:type="dxa"/>
            <w:vAlign w:val="center"/>
          </w:tcPr>
          <w:p w14:paraId="75A8165E" w14:textId="3D6E3DFA"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67.02 </w:t>
            </w:r>
          </w:p>
        </w:tc>
        <w:tc>
          <w:tcPr>
            <w:tcW w:w="1600" w:type="dxa"/>
            <w:vAlign w:val="center"/>
          </w:tcPr>
          <w:p w14:paraId="4C6F1806" w14:textId="3B73139D"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36.85</w:t>
            </w:r>
          </w:p>
        </w:tc>
      </w:tr>
      <w:tr w:rsidR="00540B92" w:rsidRPr="00CD5798" w14:paraId="5C247D1E" w14:textId="77777777" w:rsidTr="006E643C">
        <w:trPr>
          <w:trHeight w:val="170"/>
        </w:trPr>
        <w:tc>
          <w:tcPr>
            <w:tcW w:w="1561" w:type="dxa"/>
            <w:vMerge w:val="restart"/>
            <w:vAlign w:val="center"/>
          </w:tcPr>
          <w:p w14:paraId="67B23E2E" w14:textId="77777777" w:rsidR="00540B92" w:rsidRPr="00CD5798" w:rsidRDefault="00540B92" w:rsidP="00540B92">
            <w:pPr>
              <w:pStyle w:val="NormalWeb"/>
              <w:snapToGrid w:val="0"/>
              <w:spacing w:beforeAutospacing="0" w:afterAutospacing="0"/>
              <w:jc w:val="center"/>
              <w:rPr>
                <w:b/>
                <w:sz w:val="20"/>
                <w:szCs w:val="20"/>
                <w:lang w:bidi="ar"/>
              </w:rPr>
            </w:pPr>
            <w:r w:rsidRPr="00CD5798">
              <w:rPr>
                <w:b/>
                <w:bCs/>
                <w:sz w:val="20"/>
                <w:szCs w:val="20"/>
                <w:lang w:bidi="ar"/>
              </w:rPr>
              <w:t>D1T1-A2</w:t>
            </w:r>
          </w:p>
        </w:tc>
        <w:tc>
          <w:tcPr>
            <w:tcW w:w="1516" w:type="dxa"/>
            <w:vAlign w:val="center"/>
          </w:tcPr>
          <w:p w14:paraId="3C084B4B" w14:textId="77777777" w:rsidR="00540B92" w:rsidRPr="00CD5798" w:rsidRDefault="00540B92" w:rsidP="00540B92">
            <w:pPr>
              <w:pStyle w:val="NormalWeb"/>
              <w:snapToGrid w:val="0"/>
              <w:spacing w:beforeAutospacing="0" w:afterAutospacing="0"/>
              <w:jc w:val="center"/>
              <w:rPr>
                <w:b/>
                <w:sz w:val="20"/>
                <w:szCs w:val="20"/>
                <w:lang w:bidi="ar"/>
              </w:rPr>
            </w:pPr>
            <w:r w:rsidRPr="00CD5798">
              <w:rPr>
                <w:sz w:val="20"/>
                <w:szCs w:val="20"/>
                <w:lang w:bidi="ar"/>
              </w:rPr>
              <w:t>1-1</w:t>
            </w:r>
          </w:p>
        </w:tc>
        <w:tc>
          <w:tcPr>
            <w:tcW w:w="1557" w:type="dxa"/>
            <w:vAlign w:val="center"/>
          </w:tcPr>
          <w:p w14:paraId="253D5B42" w14:textId="126F6429"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95.15</w:t>
            </w:r>
          </w:p>
        </w:tc>
        <w:tc>
          <w:tcPr>
            <w:tcW w:w="1558" w:type="dxa"/>
            <w:vAlign w:val="center"/>
          </w:tcPr>
          <w:p w14:paraId="3DE2B2BE" w14:textId="681600B3" w:rsidR="00540B92" w:rsidRPr="00CD5798" w:rsidRDefault="00540B92" w:rsidP="00540B92">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55.90 </w:t>
            </w:r>
          </w:p>
        </w:tc>
        <w:tc>
          <w:tcPr>
            <w:tcW w:w="1558" w:type="dxa"/>
            <w:vAlign w:val="center"/>
          </w:tcPr>
          <w:p w14:paraId="3CEFEC9B" w14:textId="16515528"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55.90 </w:t>
            </w:r>
          </w:p>
        </w:tc>
        <w:tc>
          <w:tcPr>
            <w:tcW w:w="1600" w:type="dxa"/>
            <w:vAlign w:val="center"/>
          </w:tcPr>
          <w:p w14:paraId="5B54B805" w14:textId="2B963E9A"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11.45</w:t>
            </w:r>
          </w:p>
        </w:tc>
      </w:tr>
      <w:tr w:rsidR="00540B92" w:rsidRPr="00CD5798" w14:paraId="4DA06029" w14:textId="77777777" w:rsidTr="006E643C">
        <w:trPr>
          <w:trHeight w:val="170"/>
        </w:trPr>
        <w:tc>
          <w:tcPr>
            <w:tcW w:w="1561" w:type="dxa"/>
            <w:vMerge/>
            <w:vAlign w:val="center"/>
          </w:tcPr>
          <w:p w14:paraId="7EE0D7EA" w14:textId="77777777" w:rsidR="00540B92" w:rsidRPr="00CD5798" w:rsidRDefault="00540B92" w:rsidP="00540B92">
            <w:pPr>
              <w:pStyle w:val="NormalWeb"/>
              <w:snapToGrid w:val="0"/>
              <w:spacing w:beforeAutospacing="0" w:afterAutospacing="0"/>
              <w:jc w:val="center"/>
              <w:rPr>
                <w:b/>
                <w:sz w:val="20"/>
                <w:szCs w:val="20"/>
                <w:lang w:bidi="ar"/>
              </w:rPr>
            </w:pPr>
          </w:p>
        </w:tc>
        <w:tc>
          <w:tcPr>
            <w:tcW w:w="1516" w:type="dxa"/>
            <w:vAlign w:val="center"/>
          </w:tcPr>
          <w:p w14:paraId="12C81B0E" w14:textId="77777777" w:rsidR="00540B92" w:rsidRPr="00CD5798" w:rsidRDefault="00540B92" w:rsidP="00540B92">
            <w:pPr>
              <w:pStyle w:val="NormalWeb"/>
              <w:snapToGrid w:val="0"/>
              <w:spacing w:beforeAutospacing="0" w:afterAutospacing="0"/>
              <w:jc w:val="center"/>
              <w:rPr>
                <w:b/>
                <w:sz w:val="20"/>
                <w:szCs w:val="20"/>
                <w:lang w:bidi="ar"/>
              </w:rPr>
            </w:pPr>
            <w:r w:rsidRPr="00CD5798">
              <w:rPr>
                <w:sz w:val="20"/>
                <w:szCs w:val="20"/>
                <w:lang w:bidi="ar"/>
              </w:rPr>
              <w:t>1-2</w:t>
            </w:r>
          </w:p>
        </w:tc>
        <w:tc>
          <w:tcPr>
            <w:tcW w:w="1557" w:type="dxa"/>
            <w:vAlign w:val="center"/>
          </w:tcPr>
          <w:p w14:paraId="21C2A30F" w14:textId="13075F40"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95.15</w:t>
            </w:r>
          </w:p>
        </w:tc>
        <w:tc>
          <w:tcPr>
            <w:tcW w:w="1558" w:type="dxa"/>
            <w:vAlign w:val="center"/>
          </w:tcPr>
          <w:p w14:paraId="42F6280D" w14:textId="53C18E2E" w:rsidR="00540B92" w:rsidRPr="00CD5798" w:rsidRDefault="00540B92" w:rsidP="00540B92">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55.89 </w:t>
            </w:r>
          </w:p>
        </w:tc>
        <w:tc>
          <w:tcPr>
            <w:tcW w:w="1558" w:type="dxa"/>
            <w:vAlign w:val="center"/>
          </w:tcPr>
          <w:p w14:paraId="786B5E00" w14:textId="33568B9B"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55.89 </w:t>
            </w:r>
          </w:p>
        </w:tc>
        <w:tc>
          <w:tcPr>
            <w:tcW w:w="1600" w:type="dxa"/>
            <w:vAlign w:val="center"/>
          </w:tcPr>
          <w:p w14:paraId="4A0219B0" w14:textId="31A18906"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11.43</w:t>
            </w:r>
          </w:p>
        </w:tc>
      </w:tr>
      <w:tr w:rsidR="00540B92" w:rsidRPr="00CD5798" w14:paraId="791AC2E3" w14:textId="77777777" w:rsidTr="006E643C">
        <w:trPr>
          <w:trHeight w:val="170"/>
        </w:trPr>
        <w:tc>
          <w:tcPr>
            <w:tcW w:w="1561" w:type="dxa"/>
            <w:vAlign w:val="center"/>
          </w:tcPr>
          <w:p w14:paraId="1C95DBF7" w14:textId="77777777" w:rsidR="00540B92" w:rsidRPr="00CD5798" w:rsidRDefault="00540B92" w:rsidP="00540B92">
            <w:pPr>
              <w:pStyle w:val="NormalWeb"/>
              <w:snapToGrid w:val="0"/>
              <w:spacing w:beforeAutospacing="0" w:afterAutospacing="0"/>
              <w:jc w:val="center"/>
              <w:rPr>
                <w:b/>
                <w:sz w:val="20"/>
                <w:szCs w:val="20"/>
                <w:lang w:bidi="ar"/>
              </w:rPr>
            </w:pPr>
            <w:r w:rsidRPr="00CD5798">
              <w:rPr>
                <w:b/>
                <w:bCs/>
                <w:sz w:val="20"/>
                <w:szCs w:val="20"/>
                <w:lang w:bidi="ar"/>
              </w:rPr>
              <w:t>D1T1-B</w:t>
            </w:r>
          </w:p>
        </w:tc>
        <w:tc>
          <w:tcPr>
            <w:tcW w:w="1516" w:type="dxa"/>
            <w:vAlign w:val="center"/>
          </w:tcPr>
          <w:p w14:paraId="3C2448C1" w14:textId="77777777" w:rsidR="00540B92" w:rsidRPr="00CD5798" w:rsidRDefault="00540B92" w:rsidP="00540B92">
            <w:pPr>
              <w:pStyle w:val="NormalWeb"/>
              <w:snapToGrid w:val="0"/>
              <w:spacing w:beforeAutospacing="0" w:afterAutospacing="0"/>
              <w:jc w:val="center"/>
              <w:rPr>
                <w:b/>
                <w:sz w:val="20"/>
                <w:szCs w:val="20"/>
                <w:lang w:bidi="ar"/>
              </w:rPr>
            </w:pPr>
            <w:r w:rsidRPr="00CD5798">
              <w:rPr>
                <w:sz w:val="20"/>
                <w:szCs w:val="20"/>
                <w:lang w:bidi="ar"/>
              </w:rPr>
              <w:t>1-4</w:t>
            </w:r>
          </w:p>
        </w:tc>
        <w:tc>
          <w:tcPr>
            <w:tcW w:w="1557" w:type="dxa"/>
            <w:vAlign w:val="center"/>
          </w:tcPr>
          <w:p w14:paraId="5707EC87" w14:textId="060754C7" w:rsidR="00540B92" w:rsidRPr="00CD5798" w:rsidRDefault="00540B92" w:rsidP="00540B92">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95.15</w:t>
            </w:r>
          </w:p>
        </w:tc>
        <w:tc>
          <w:tcPr>
            <w:tcW w:w="1558" w:type="dxa"/>
            <w:vAlign w:val="center"/>
          </w:tcPr>
          <w:p w14:paraId="6609DDC5" w14:textId="7D7B126C"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79</w:t>
            </w:r>
            <w:r w:rsidRPr="00CD5798">
              <w:rPr>
                <w:rFonts w:ascii="Arial" w:eastAsia="DengXian" w:hAnsi="Arial" w:cs="Arial"/>
                <w:b/>
                <w:color w:val="000000"/>
                <w:sz w:val="16"/>
                <w:szCs w:val="16"/>
              </w:rPr>
              <w:t xml:space="preserve">.42 </w:t>
            </w:r>
          </w:p>
        </w:tc>
        <w:tc>
          <w:tcPr>
            <w:tcW w:w="1558" w:type="dxa"/>
            <w:vAlign w:val="center"/>
          </w:tcPr>
          <w:p w14:paraId="238DA988" w14:textId="3B8CA0E8"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79.42 </w:t>
            </w:r>
          </w:p>
        </w:tc>
        <w:tc>
          <w:tcPr>
            <w:tcW w:w="1600" w:type="dxa"/>
            <w:vAlign w:val="center"/>
          </w:tcPr>
          <w:p w14:paraId="0CAD8D84" w14:textId="66F98B5A" w:rsidR="00540B92" w:rsidRPr="00CD5798" w:rsidRDefault="00540B92" w:rsidP="00540B92">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135.78</w:t>
            </w:r>
          </w:p>
        </w:tc>
      </w:tr>
      <w:tr w:rsidR="006E643C" w:rsidRPr="00CD5798" w14:paraId="0A294238" w14:textId="77777777" w:rsidTr="006E643C">
        <w:trPr>
          <w:trHeight w:val="170"/>
        </w:trPr>
        <w:tc>
          <w:tcPr>
            <w:tcW w:w="9350" w:type="dxa"/>
            <w:gridSpan w:val="6"/>
          </w:tcPr>
          <w:p w14:paraId="12B378AD" w14:textId="29ED1B03" w:rsidR="006E643C" w:rsidRPr="00CD5798" w:rsidRDefault="006E643C">
            <w:pPr>
              <w:pStyle w:val="NormalWeb"/>
              <w:snapToGrid w:val="0"/>
              <w:spacing w:beforeAutospacing="0" w:afterAutospacing="0"/>
              <w:jc w:val="center"/>
              <w:rPr>
                <w:b/>
                <w:sz w:val="20"/>
                <w:szCs w:val="20"/>
                <w:lang w:bidi="ar"/>
              </w:rPr>
            </w:pPr>
            <w:r w:rsidRPr="00CD5798">
              <w:rPr>
                <w:b/>
                <w:sz w:val="20"/>
                <w:szCs w:val="20"/>
                <w:lang w:bidi="ar"/>
              </w:rPr>
              <w:t>Device 2b</w:t>
            </w:r>
          </w:p>
        </w:tc>
      </w:tr>
      <w:tr w:rsidR="006E643C" w:rsidRPr="00CD5798" w14:paraId="16E96A70" w14:textId="77777777" w:rsidTr="006E643C">
        <w:trPr>
          <w:trHeight w:val="170"/>
        </w:trPr>
        <w:tc>
          <w:tcPr>
            <w:tcW w:w="1561" w:type="dxa"/>
          </w:tcPr>
          <w:p w14:paraId="6BDE08C0" w14:textId="77777777" w:rsidR="006E643C" w:rsidRPr="00CD5798" w:rsidRDefault="006E643C">
            <w:pPr>
              <w:pStyle w:val="NormalWeb"/>
              <w:snapToGrid w:val="0"/>
              <w:spacing w:beforeAutospacing="0" w:afterAutospacing="0"/>
              <w:jc w:val="center"/>
              <w:rPr>
                <w:b/>
                <w:sz w:val="20"/>
                <w:szCs w:val="20"/>
                <w:lang w:bidi="ar"/>
              </w:rPr>
            </w:pPr>
            <w:r w:rsidRPr="00CD5798">
              <w:rPr>
                <w:b/>
                <w:bCs/>
                <w:sz w:val="20"/>
                <w:szCs w:val="20"/>
                <w:lang w:bidi="ar"/>
              </w:rPr>
              <w:t>D1T1-C</w:t>
            </w:r>
          </w:p>
        </w:tc>
        <w:tc>
          <w:tcPr>
            <w:tcW w:w="1516" w:type="dxa"/>
          </w:tcPr>
          <w:p w14:paraId="4002A69C" w14:textId="77777777" w:rsidR="006E643C" w:rsidRPr="00CD5798" w:rsidRDefault="006E643C">
            <w:pPr>
              <w:pStyle w:val="NormalWeb"/>
              <w:snapToGrid w:val="0"/>
              <w:spacing w:beforeAutospacing="0" w:afterAutospacing="0"/>
              <w:jc w:val="center"/>
              <w:rPr>
                <w:sz w:val="20"/>
                <w:szCs w:val="20"/>
                <w:lang w:bidi="ar"/>
              </w:rPr>
            </w:pPr>
            <w:r w:rsidRPr="00CD5798">
              <w:rPr>
                <w:sz w:val="20"/>
                <w:szCs w:val="20"/>
                <w:lang w:bidi="ar"/>
              </w:rPr>
              <w:t>N/A</w:t>
            </w:r>
          </w:p>
        </w:tc>
        <w:tc>
          <w:tcPr>
            <w:tcW w:w="1557" w:type="dxa"/>
            <w:vAlign w:val="center"/>
          </w:tcPr>
          <w:p w14:paraId="40BE8810" w14:textId="72CDDEA1" w:rsidR="006E643C" w:rsidRPr="00CD5798" w:rsidRDefault="008237D5" w:rsidP="008237D5">
            <w:pPr>
              <w:spacing w:after="0" w:line="240" w:lineRule="auto"/>
              <w:jc w:val="center"/>
              <w:rPr>
                <w:rFonts w:eastAsia="Times New Roman" w:cs="Arial"/>
                <w:b/>
                <w:color w:val="000000"/>
                <w:sz w:val="16"/>
                <w:szCs w:val="16"/>
              </w:rPr>
            </w:pPr>
            <w:r w:rsidRPr="00CD5798">
              <w:rPr>
                <w:rFonts w:cs="Arial"/>
                <w:b/>
                <w:color w:val="000000"/>
                <w:sz w:val="16"/>
                <w:szCs w:val="16"/>
              </w:rPr>
              <w:t>95.15</w:t>
            </w:r>
          </w:p>
        </w:tc>
        <w:tc>
          <w:tcPr>
            <w:tcW w:w="1558" w:type="dxa"/>
            <w:vAlign w:val="center"/>
          </w:tcPr>
          <w:p w14:paraId="68769C09" w14:textId="45B8AB29" w:rsidR="006E643C" w:rsidRPr="00CD5798" w:rsidRDefault="00CD1148" w:rsidP="00CD1148">
            <w:pPr>
              <w:spacing w:after="0" w:line="240" w:lineRule="auto"/>
              <w:jc w:val="center"/>
              <w:rPr>
                <w:rFonts w:eastAsia="Times New Roman" w:cs="Arial"/>
                <w:color w:val="000000"/>
                <w:sz w:val="16"/>
                <w:szCs w:val="16"/>
              </w:rPr>
            </w:pPr>
            <w:r w:rsidRPr="00CD5798">
              <w:rPr>
                <w:rFonts w:cs="Arial"/>
                <w:color w:val="000000"/>
                <w:sz w:val="16"/>
                <w:szCs w:val="16"/>
              </w:rPr>
              <w:t>100.34</w:t>
            </w:r>
          </w:p>
        </w:tc>
        <w:tc>
          <w:tcPr>
            <w:tcW w:w="1558" w:type="dxa"/>
            <w:vAlign w:val="center"/>
          </w:tcPr>
          <w:p w14:paraId="294CF763" w14:textId="59E194CD" w:rsidR="006E643C" w:rsidRPr="00CD5798" w:rsidRDefault="00937D92" w:rsidP="00937D92">
            <w:pPr>
              <w:spacing w:after="0" w:line="240" w:lineRule="auto"/>
              <w:jc w:val="center"/>
              <w:rPr>
                <w:rFonts w:eastAsia="Times New Roman" w:cs="Arial"/>
                <w:color w:val="000000"/>
                <w:sz w:val="16"/>
                <w:szCs w:val="16"/>
              </w:rPr>
            </w:pPr>
            <w:r w:rsidRPr="00CD5798">
              <w:rPr>
                <w:rFonts w:cs="Arial"/>
                <w:color w:val="000000"/>
                <w:sz w:val="16"/>
                <w:szCs w:val="16"/>
              </w:rPr>
              <w:t>95.15</w:t>
            </w:r>
          </w:p>
        </w:tc>
        <w:tc>
          <w:tcPr>
            <w:tcW w:w="1600" w:type="dxa"/>
          </w:tcPr>
          <w:p w14:paraId="08BB5CF2" w14:textId="61DA0320" w:rsidR="006E643C" w:rsidRPr="00CD5798" w:rsidRDefault="00915316" w:rsidP="00915316">
            <w:pPr>
              <w:spacing w:after="0" w:line="240" w:lineRule="auto"/>
              <w:jc w:val="center"/>
              <w:rPr>
                <w:rFonts w:eastAsia="Times New Roman" w:cs="Arial"/>
                <w:color w:val="000000"/>
                <w:sz w:val="16"/>
                <w:szCs w:val="16"/>
              </w:rPr>
            </w:pPr>
            <w:r w:rsidRPr="00CD5798">
              <w:rPr>
                <w:rFonts w:cs="Arial"/>
                <w:color w:val="000000"/>
                <w:sz w:val="16"/>
                <w:szCs w:val="16"/>
              </w:rPr>
              <w:t>709.24</w:t>
            </w:r>
          </w:p>
        </w:tc>
      </w:tr>
    </w:tbl>
    <w:p w14:paraId="3C59C95E" w14:textId="77777777" w:rsidR="008E4832" w:rsidRPr="00CD5798" w:rsidRDefault="008E4832" w:rsidP="00B37FCC">
      <w:pPr>
        <w:jc w:val="both"/>
        <w:rPr>
          <w:lang w:eastAsia="ja-JP"/>
        </w:rPr>
      </w:pPr>
    </w:p>
    <w:p w14:paraId="3DB3F601" w14:textId="4AAC93BD" w:rsidR="00787B62" w:rsidRPr="00CD5798" w:rsidRDefault="00AA14CC" w:rsidP="00B37FCC">
      <w:pPr>
        <w:jc w:val="both"/>
        <w:rPr>
          <w:lang w:eastAsia="ja-JP"/>
        </w:rPr>
      </w:pPr>
      <w:r w:rsidRPr="00CD5798">
        <w:rPr>
          <w:lang w:eastAsia="ja-JP"/>
        </w:rPr>
        <w:t xml:space="preserve">Based on the above </w:t>
      </w:r>
      <w:r w:rsidR="009F2F4D" w:rsidRPr="00CD5798">
        <w:rPr>
          <w:lang w:eastAsia="ja-JP"/>
        </w:rPr>
        <w:t>result</w:t>
      </w:r>
      <w:r w:rsidR="004F5DFD" w:rsidRPr="00CD5798">
        <w:rPr>
          <w:lang w:eastAsia="ja-JP"/>
        </w:rPr>
        <w:t>s, the following o</w:t>
      </w:r>
      <w:r w:rsidR="00DF4147" w:rsidRPr="00CD5798">
        <w:rPr>
          <w:lang w:eastAsia="ja-JP"/>
        </w:rPr>
        <w:t>bservations</w:t>
      </w:r>
      <w:r w:rsidR="004F5DFD" w:rsidRPr="00CD5798">
        <w:rPr>
          <w:lang w:eastAsia="ja-JP"/>
        </w:rPr>
        <w:t xml:space="preserve"> has been made</w:t>
      </w:r>
      <w:r w:rsidR="004F05EB" w:rsidRPr="00CD5798">
        <w:rPr>
          <w:lang w:eastAsia="ja-JP"/>
        </w:rPr>
        <w:t xml:space="preserve"> for D1T1 deployment</w:t>
      </w:r>
      <w:r w:rsidR="004F5DFD" w:rsidRPr="00CD5798">
        <w:rPr>
          <w:lang w:eastAsia="ja-JP"/>
        </w:rPr>
        <w:t>:</w:t>
      </w:r>
    </w:p>
    <w:p w14:paraId="273579DD" w14:textId="1DCD7251" w:rsidR="003111A9" w:rsidRPr="00CD5798" w:rsidRDefault="003111A9" w:rsidP="006F3B1C">
      <w:pPr>
        <w:pStyle w:val="Observation"/>
        <w:ind w:left="1701" w:hanging="1701"/>
        <w:jc w:val="left"/>
      </w:pPr>
      <w:bookmarkStart w:id="24" w:name="_Toc174127599"/>
      <w:r w:rsidRPr="00CD5798">
        <w:t>In all considered cases, the obtained coverage distance exceeds 10 meters.</w:t>
      </w:r>
      <w:bookmarkEnd w:id="24"/>
    </w:p>
    <w:p w14:paraId="2C899322" w14:textId="06714AD8" w:rsidR="003111A9" w:rsidRPr="00CD5798" w:rsidRDefault="00BD54BA" w:rsidP="006F3B1C">
      <w:pPr>
        <w:pStyle w:val="Observation"/>
        <w:ind w:left="1701" w:hanging="1701"/>
        <w:jc w:val="left"/>
      </w:pPr>
      <w:bookmarkStart w:id="25" w:name="_Toc174127600"/>
      <w:r w:rsidRPr="00CD5798">
        <w:t xml:space="preserve">The </w:t>
      </w:r>
      <w:r w:rsidR="00CA62D8" w:rsidRPr="00CD5798">
        <w:t>D2R and R2D coverage distances of the Device 2b are better than those of the Device 1 and Device 2a in all cases. Also, the coverage distances of the Device 2a are larger than the corresponding coverage distances of the Device 1</w:t>
      </w:r>
      <w:r w:rsidR="00821AB0" w:rsidRPr="00CD5798">
        <w:t>.</w:t>
      </w:r>
      <w:bookmarkEnd w:id="25"/>
    </w:p>
    <w:p w14:paraId="4990E841" w14:textId="77777777" w:rsidR="003111A9" w:rsidRPr="00CD5798" w:rsidRDefault="003111A9" w:rsidP="006F3B1C">
      <w:pPr>
        <w:pStyle w:val="Observation"/>
        <w:ind w:left="1701" w:hanging="1701"/>
        <w:jc w:val="left"/>
      </w:pPr>
      <w:bookmarkStart w:id="26" w:name="_Toc174127601"/>
      <w:r w:rsidRPr="00CD5798">
        <w:t>For the D2R link, using CC as FEC improves coverage by 2 to 3 dB in most of the scenarios considered.</w:t>
      </w:r>
      <w:bookmarkEnd w:id="26"/>
    </w:p>
    <w:p w14:paraId="572ADEB4" w14:textId="77777777" w:rsidR="003111A9" w:rsidRPr="00CD5798" w:rsidRDefault="003111A9" w:rsidP="006F3B1C">
      <w:pPr>
        <w:pStyle w:val="Observation"/>
        <w:ind w:left="1701" w:hanging="1701"/>
        <w:jc w:val="left"/>
      </w:pPr>
      <w:bookmarkStart w:id="27" w:name="_Toc174127602"/>
      <w:r w:rsidRPr="00CD5798">
        <w:t>In the D2R link with passive devices, the D1T1-A2 scenarios have the worst coverage due to the receiver sensitivity loss caused by CW interference.</w:t>
      </w:r>
      <w:bookmarkEnd w:id="27"/>
    </w:p>
    <w:p w14:paraId="22AE781C" w14:textId="77777777" w:rsidR="003111A9" w:rsidRPr="00CD5798" w:rsidRDefault="003111A9" w:rsidP="006F3B1C">
      <w:pPr>
        <w:pStyle w:val="Observation"/>
        <w:ind w:left="1701" w:hanging="1701"/>
        <w:jc w:val="left"/>
      </w:pPr>
      <w:bookmarkStart w:id="28" w:name="_Toc174127603"/>
      <w:r w:rsidRPr="00CD5798">
        <w:lastRenderedPageBreak/>
        <w:t>For passive devices, the coverage of the D2R link increases in the following order: 1) single-tone CW, 2) two-tone CW at 2.16 MHz, and 3) two-tone CW at 5 MHz.</w:t>
      </w:r>
      <w:bookmarkEnd w:id="28"/>
    </w:p>
    <w:p w14:paraId="1A42800C" w14:textId="77777777" w:rsidR="003111A9" w:rsidRPr="00CD5798" w:rsidRDefault="003111A9" w:rsidP="006F3B1C">
      <w:pPr>
        <w:pStyle w:val="Observation"/>
        <w:ind w:left="1701" w:hanging="1701"/>
        <w:jc w:val="left"/>
      </w:pPr>
      <w:bookmarkStart w:id="29" w:name="_Toc174127604"/>
      <w:r w:rsidRPr="00CD5798">
        <w:t>For the R2D link, the receiver sensitivity obtained from the LLSs is better than the assumed value for Device 2a, but worse than the assumed value for Device 2b in Budget-Alt1.</w:t>
      </w:r>
      <w:bookmarkEnd w:id="29"/>
    </w:p>
    <w:p w14:paraId="043716D8" w14:textId="77777777" w:rsidR="003111A9" w:rsidRPr="00CD5798" w:rsidRDefault="003111A9" w:rsidP="006F3B1C">
      <w:pPr>
        <w:pStyle w:val="Observation"/>
        <w:ind w:left="1701" w:hanging="1701"/>
        <w:jc w:val="left"/>
      </w:pPr>
      <w:bookmarkStart w:id="30" w:name="_Toc174127605"/>
      <w:r w:rsidRPr="00CD5798">
        <w:t>For the active device, 2b, the obtained coverage distance exceeds the coverage targets.</w:t>
      </w:r>
      <w:bookmarkEnd w:id="30"/>
      <w:r w:rsidRPr="00CD5798">
        <w:t xml:space="preserve"> </w:t>
      </w:r>
    </w:p>
    <w:p w14:paraId="17DA0034" w14:textId="5073FEB6" w:rsidR="00A11B90" w:rsidRPr="00CD5798" w:rsidRDefault="00A11B90" w:rsidP="00AA14CC">
      <w:pPr>
        <w:pStyle w:val="Observation"/>
        <w:numPr>
          <w:ilvl w:val="0"/>
          <w:numId w:val="0"/>
        </w:numPr>
      </w:pPr>
    </w:p>
    <w:p w14:paraId="61B0B9F1" w14:textId="6CCE9681" w:rsidR="00A31F85" w:rsidRPr="00CD5798" w:rsidRDefault="00A31F85" w:rsidP="003D2AF0">
      <w:pPr>
        <w:pStyle w:val="Heading3"/>
        <w:rPr>
          <w:lang w:val="en-US"/>
        </w:rPr>
      </w:pPr>
      <w:r w:rsidRPr="00CD5798">
        <w:rPr>
          <w:lang w:val="en-US"/>
        </w:rPr>
        <w:t>2.</w:t>
      </w:r>
      <w:r w:rsidR="00FC4644" w:rsidRPr="00CD5798">
        <w:rPr>
          <w:lang w:val="en-US"/>
        </w:rPr>
        <w:t>2</w:t>
      </w:r>
      <w:r w:rsidRPr="00CD5798">
        <w:rPr>
          <w:lang w:val="en-US"/>
        </w:rPr>
        <w:t>.</w:t>
      </w:r>
      <w:r w:rsidR="002A7A02" w:rsidRPr="00CD5798">
        <w:rPr>
          <w:lang w:val="en-US"/>
        </w:rPr>
        <w:t>2</w:t>
      </w:r>
      <w:r w:rsidRPr="00CD5798">
        <w:rPr>
          <w:lang w:val="en-US"/>
        </w:rPr>
        <w:tab/>
        <w:t>D2T2 deployment</w:t>
      </w:r>
    </w:p>
    <w:p w14:paraId="6BA13A3A" w14:textId="14393ECF" w:rsidR="002B5FBD" w:rsidRPr="00CD5798" w:rsidRDefault="002B5FBD" w:rsidP="00B37FCC">
      <w:pPr>
        <w:jc w:val="both"/>
        <w:rPr>
          <w:lang w:eastAsia="ja-JP"/>
        </w:rPr>
      </w:pPr>
      <w:r w:rsidRPr="00CD5798">
        <w:rPr>
          <w:lang w:eastAsia="ja-JP"/>
        </w:rPr>
        <w:t xml:space="preserve">For the </w:t>
      </w:r>
      <w:r w:rsidR="00047FF3" w:rsidRPr="00CD5798">
        <w:rPr>
          <w:lang w:eastAsia="ja-JP"/>
        </w:rPr>
        <w:t xml:space="preserve">D2T2 deployment, we have considered two </w:t>
      </w:r>
      <w:r w:rsidR="00377055" w:rsidRPr="00CD5798">
        <w:rPr>
          <w:lang w:eastAsia="ja-JP"/>
        </w:rPr>
        <w:t>different</w:t>
      </w:r>
      <w:r w:rsidR="00047FF3" w:rsidRPr="00CD5798">
        <w:rPr>
          <w:lang w:eastAsia="ja-JP"/>
        </w:rPr>
        <w:t xml:space="preserve"> </w:t>
      </w:r>
      <w:r w:rsidR="00333F2F" w:rsidRPr="00CD5798">
        <w:rPr>
          <w:lang w:eastAsia="ja-JP"/>
        </w:rPr>
        <w:t>channel</w:t>
      </w:r>
      <w:r w:rsidR="009B602E" w:rsidRPr="00CD5798">
        <w:rPr>
          <w:lang w:eastAsia="ja-JP"/>
        </w:rPr>
        <w:t xml:space="preserve"> and pathloss models: </w:t>
      </w:r>
    </w:p>
    <w:p w14:paraId="0D3DEFB4" w14:textId="65E9AE65" w:rsidR="004F21BB" w:rsidRPr="00B37FCC" w:rsidRDefault="004F21BB" w:rsidP="006F3B1C">
      <w:pPr>
        <w:pStyle w:val="ListParagraph"/>
        <w:numPr>
          <w:ilvl w:val="0"/>
          <w:numId w:val="17"/>
        </w:numPr>
        <w:rPr>
          <w:rFonts w:ascii="Arial" w:hAnsi="Arial" w:cs="Arial"/>
          <w:sz w:val="20"/>
          <w:szCs w:val="20"/>
          <w:lang w:val="en-US" w:eastAsia="ja-JP"/>
        </w:rPr>
      </w:pPr>
      <w:r w:rsidRPr="00B37FCC">
        <w:rPr>
          <w:rFonts w:ascii="Arial" w:hAnsi="Arial" w:cs="Arial"/>
          <w:sz w:val="20"/>
          <w:szCs w:val="20"/>
          <w:lang w:val="en-US" w:eastAsia="ja-JP"/>
        </w:rPr>
        <w:t xml:space="preserve">TDL-D for InH-Office LOS </w:t>
      </w:r>
    </w:p>
    <w:p w14:paraId="5C8C0A78" w14:textId="5773B6F0" w:rsidR="002E440E" w:rsidRPr="00B37FCC" w:rsidRDefault="00C5372D" w:rsidP="006F3B1C">
      <w:pPr>
        <w:pStyle w:val="ListParagraph"/>
        <w:numPr>
          <w:ilvl w:val="0"/>
          <w:numId w:val="17"/>
        </w:numPr>
        <w:rPr>
          <w:rFonts w:ascii="Arial" w:hAnsi="Arial" w:cs="Arial"/>
          <w:sz w:val="20"/>
          <w:szCs w:val="20"/>
          <w:lang w:val="en-US" w:eastAsia="ja-JP"/>
        </w:rPr>
      </w:pPr>
      <w:r w:rsidRPr="00B37FCC">
        <w:rPr>
          <w:rFonts w:ascii="Arial" w:hAnsi="Arial" w:cs="Arial"/>
          <w:sz w:val="20"/>
          <w:szCs w:val="20"/>
          <w:lang w:val="en-US" w:eastAsia="ja-JP"/>
        </w:rPr>
        <w:t xml:space="preserve">TDL-A for </w:t>
      </w:r>
      <w:r w:rsidR="00862DDE" w:rsidRPr="00B37FCC">
        <w:rPr>
          <w:rFonts w:ascii="Arial" w:hAnsi="Arial" w:cs="Arial"/>
          <w:sz w:val="20"/>
          <w:szCs w:val="20"/>
          <w:lang w:val="en-US" w:eastAsia="ja-JP"/>
        </w:rPr>
        <w:t>InF-</w:t>
      </w:r>
      <w:r w:rsidR="00E66D33" w:rsidRPr="00B37FCC">
        <w:rPr>
          <w:rFonts w:ascii="Arial" w:hAnsi="Arial" w:cs="Arial"/>
          <w:sz w:val="20"/>
          <w:szCs w:val="20"/>
          <w:lang w:val="en-US" w:eastAsia="ja-JP"/>
        </w:rPr>
        <w:t>DL NLOS</w:t>
      </w:r>
    </w:p>
    <w:p w14:paraId="443670DA" w14:textId="77777777" w:rsidR="00C33EEB" w:rsidRPr="00CD5798" w:rsidRDefault="00C33EEB" w:rsidP="00C33EEB">
      <w:pPr>
        <w:rPr>
          <w:lang w:eastAsia="ja-JP"/>
        </w:rPr>
      </w:pPr>
    </w:p>
    <w:p w14:paraId="2FF2F887" w14:textId="719F904B" w:rsidR="001A4FDE" w:rsidRPr="00CD5798" w:rsidRDefault="00B870CC" w:rsidP="008D6656">
      <w:pPr>
        <w:pStyle w:val="Heading4"/>
        <w:rPr>
          <w:lang w:val="en-US"/>
        </w:rPr>
      </w:pPr>
      <w:r w:rsidRPr="00CD5798">
        <w:rPr>
          <w:lang w:val="en-US"/>
        </w:rPr>
        <w:t>2.</w:t>
      </w:r>
      <w:r w:rsidR="00FC4644" w:rsidRPr="00CD5798">
        <w:rPr>
          <w:lang w:val="en-US"/>
        </w:rPr>
        <w:t>2</w:t>
      </w:r>
      <w:r w:rsidRPr="00CD5798">
        <w:rPr>
          <w:lang w:val="en-US"/>
        </w:rPr>
        <w:t>.</w:t>
      </w:r>
      <w:r w:rsidR="002A7A02" w:rsidRPr="00CD5798">
        <w:rPr>
          <w:lang w:val="en-US"/>
        </w:rPr>
        <w:t>2.</w:t>
      </w:r>
      <w:r w:rsidRPr="00CD5798">
        <w:rPr>
          <w:lang w:val="en-US"/>
        </w:rPr>
        <w:t>1</w:t>
      </w:r>
      <w:r w:rsidR="008D6656" w:rsidRPr="00CD5798">
        <w:rPr>
          <w:lang w:val="en-US"/>
        </w:rPr>
        <w:tab/>
      </w:r>
      <w:r w:rsidR="00E11977" w:rsidRPr="00CD5798">
        <w:rPr>
          <w:lang w:val="en-US"/>
        </w:rPr>
        <w:t xml:space="preserve">InH-Office LOS </w:t>
      </w:r>
      <w:r w:rsidR="00F211D5" w:rsidRPr="00CD5798">
        <w:rPr>
          <w:lang w:val="en-US"/>
        </w:rPr>
        <w:t xml:space="preserve">and </w:t>
      </w:r>
      <w:r w:rsidR="00F07CE5" w:rsidRPr="00CD5798">
        <w:rPr>
          <w:lang w:val="en-US"/>
        </w:rPr>
        <w:t>TDL-D</w:t>
      </w:r>
      <w:r w:rsidR="00F211D5" w:rsidRPr="00CD5798">
        <w:rPr>
          <w:lang w:val="en-US"/>
        </w:rPr>
        <w:t xml:space="preserve"> channel model</w:t>
      </w:r>
    </w:p>
    <w:p w14:paraId="3C66A03D" w14:textId="5F11678F" w:rsidR="006B3EB6" w:rsidRPr="00CD5798" w:rsidRDefault="006B3EB6" w:rsidP="006B3EB6">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10</w:t>
      </w:r>
      <w:r w:rsidRPr="00CD5798">
        <w:fldChar w:fldCharType="end"/>
      </w:r>
      <w:r w:rsidRPr="00CD5798">
        <w:t xml:space="preserve">: </w:t>
      </w:r>
      <w:r w:rsidR="00C20047" w:rsidRPr="00CD5798">
        <w:t>Device 1/2a with singleton CW</w:t>
      </w:r>
      <w:r w:rsidR="00F35540" w:rsidRPr="00CD5798">
        <w:t>,</w:t>
      </w:r>
      <w:r w:rsidRPr="00CD5798">
        <w:t xml:space="preserve"> 96 bits for 10% BLER, without FEC.</w:t>
      </w:r>
    </w:p>
    <w:tbl>
      <w:tblPr>
        <w:tblStyle w:val="TableGrid"/>
        <w:tblW w:w="0" w:type="auto"/>
        <w:tblLook w:val="04A0" w:firstRow="1" w:lastRow="0" w:firstColumn="1" w:lastColumn="0" w:noHBand="0" w:noVBand="1"/>
      </w:tblPr>
      <w:tblGrid>
        <w:gridCol w:w="1330"/>
        <w:gridCol w:w="2335"/>
        <w:gridCol w:w="1410"/>
        <w:gridCol w:w="1410"/>
        <w:gridCol w:w="1410"/>
        <w:gridCol w:w="1455"/>
      </w:tblGrid>
      <w:tr w:rsidR="00400C80" w:rsidRPr="00CD5798" w14:paraId="4FFEE878" w14:textId="77777777" w:rsidTr="00CC354D">
        <w:trPr>
          <w:trHeight w:val="170"/>
        </w:trPr>
        <w:tc>
          <w:tcPr>
            <w:tcW w:w="1330" w:type="dxa"/>
            <w:vAlign w:val="center"/>
          </w:tcPr>
          <w:p w14:paraId="443347EE" w14:textId="77777777" w:rsidR="00400C80" w:rsidRPr="00CD5798" w:rsidRDefault="00400C80">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2335" w:type="dxa"/>
            <w:vAlign w:val="center"/>
          </w:tcPr>
          <w:p w14:paraId="7E5B584A" w14:textId="77777777" w:rsidR="00400C80" w:rsidRPr="00CD5798" w:rsidRDefault="00400C80">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410" w:type="dxa"/>
            <w:vAlign w:val="center"/>
          </w:tcPr>
          <w:p w14:paraId="1156FF21" w14:textId="77777777" w:rsidR="00400C80" w:rsidRPr="00CD5798" w:rsidRDefault="00400C80">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410" w:type="dxa"/>
            <w:vAlign w:val="center"/>
          </w:tcPr>
          <w:p w14:paraId="51864C5C" w14:textId="77777777" w:rsidR="00400C80" w:rsidRPr="00CD5798" w:rsidRDefault="00400C80">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410" w:type="dxa"/>
            <w:vAlign w:val="center"/>
          </w:tcPr>
          <w:p w14:paraId="282C482E" w14:textId="77777777" w:rsidR="00400C80" w:rsidRPr="00CD5798" w:rsidRDefault="00400C80">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455" w:type="dxa"/>
            <w:vAlign w:val="center"/>
          </w:tcPr>
          <w:p w14:paraId="45D9CF9F" w14:textId="77777777" w:rsidR="00400C80" w:rsidRPr="00CD5798" w:rsidRDefault="00400C80">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400C80" w:rsidRPr="00CD5798" w14:paraId="208C064F" w14:textId="77777777" w:rsidTr="00CC354D">
        <w:trPr>
          <w:trHeight w:val="170"/>
        </w:trPr>
        <w:tc>
          <w:tcPr>
            <w:tcW w:w="9350" w:type="dxa"/>
            <w:gridSpan w:val="6"/>
          </w:tcPr>
          <w:p w14:paraId="0129180B" w14:textId="77777777" w:rsidR="00400C80" w:rsidRPr="00CD5798" w:rsidRDefault="00400C80">
            <w:pPr>
              <w:pStyle w:val="NormalWeb"/>
              <w:snapToGrid w:val="0"/>
              <w:spacing w:beforeAutospacing="0" w:afterAutospacing="0"/>
              <w:jc w:val="center"/>
              <w:rPr>
                <w:b/>
                <w:sz w:val="20"/>
                <w:szCs w:val="20"/>
                <w:lang w:bidi="ar"/>
              </w:rPr>
            </w:pPr>
            <w:r w:rsidRPr="00CD5798">
              <w:rPr>
                <w:b/>
                <w:sz w:val="20"/>
                <w:szCs w:val="20"/>
                <w:lang w:bidi="ar"/>
              </w:rPr>
              <w:t>Device 1</w:t>
            </w:r>
          </w:p>
        </w:tc>
      </w:tr>
      <w:tr w:rsidR="004460F1" w:rsidRPr="00CD5798" w14:paraId="1233003F" w14:textId="77777777" w:rsidTr="00CC354D">
        <w:trPr>
          <w:trHeight w:val="170"/>
        </w:trPr>
        <w:tc>
          <w:tcPr>
            <w:tcW w:w="1330" w:type="dxa"/>
            <w:vAlign w:val="center"/>
          </w:tcPr>
          <w:p w14:paraId="36DAD3E7" w14:textId="77777777" w:rsidR="004460F1" w:rsidRPr="00CD5798" w:rsidRDefault="004460F1" w:rsidP="004460F1">
            <w:pPr>
              <w:pStyle w:val="NormalWeb"/>
              <w:snapToGrid w:val="0"/>
              <w:spacing w:beforeAutospacing="0" w:afterAutospacing="0"/>
              <w:jc w:val="center"/>
              <w:rPr>
                <w:b/>
                <w:bCs/>
                <w:sz w:val="20"/>
                <w:szCs w:val="20"/>
                <w:lang w:bidi="ar"/>
              </w:rPr>
            </w:pPr>
            <w:r w:rsidRPr="00CD5798">
              <w:rPr>
                <w:b/>
                <w:bCs/>
                <w:sz w:val="20"/>
                <w:szCs w:val="20"/>
                <w:lang w:bidi="ar"/>
              </w:rPr>
              <w:t>D2T2-A1</w:t>
            </w:r>
          </w:p>
        </w:tc>
        <w:tc>
          <w:tcPr>
            <w:tcW w:w="2335" w:type="dxa"/>
            <w:vAlign w:val="center"/>
          </w:tcPr>
          <w:p w14:paraId="040003AD" w14:textId="77777777" w:rsidR="004460F1" w:rsidRPr="00CD5798" w:rsidRDefault="004460F1" w:rsidP="004460F1">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0F99A8DE" w14:textId="3ACBBD7D" w:rsidR="004460F1" w:rsidRPr="00CD5798" w:rsidRDefault="004460F1" w:rsidP="004460F1">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54.1</w:t>
            </w:r>
          </w:p>
        </w:tc>
        <w:tc>
          <w:tcPr>
            <w:tcW w:w="1410" w:type="dxa"/>
            <w:vAlign w:val="center"/>
          </w:tcPr>
          <w:p w14:paraId="14EFF5C9" w14:textId="096259E0"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64.97 </w:t>
            </w:r>
          </w:p>
        </w:tc>
        <w:tc>
          <w:tcPr>
            <w:tcW w:w="1410" w:type="dxa"/>
            <w:vAlign w:val="center"/>
          </w:tcPr>
          <w:p w14:paraId="54B4EF25" w14:textId="579D7357"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54.10 </w:t>
            </w:r>
          </w:p>
        </w:tc>
        <w:tc>
          <w:tcPr>
            <w:tcW w:w="1455" w:type="dxa"/>
            <w:vAlign w:val="center"/>
          </w:tcPr>
          <w:p w14:paraId="3C473116" w14:textId="20B90D5B"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20.29</w:t>
            </w:r>
          </w:p>
        </w:tc>
      </w:tr>
      <w:tr w:rsidR="004460F1" w:rsidRPr="00CD5798" w14:paraId="711090E5" w14:textId="77777777" w:rsidTr="00CC354D">
        <w:trPr>
          <w:trHeight w:val="170"/>
        </w:trPr>
        <w:tc>
          <w:tcPr>
            <w:tcW w:w="1330" w:type="dxa"/>
            <w:vAlign w:val="center"/>
          </w:tcPr>
          <w:p w14:paraId="499D2FE7" w14:textId="77777777" w:rsidR="004460F1" w:rsidRPr="00CD5798" w:rsidRDefault="004460F1" w:rsidP="004460F1">
            <w:pPr>
              <w:pStyle w:val="NormalWeb"/>
              <w:snapToGrid w:val="0"/>
              <w:spacing w:beforeAutospacing="0" w:afterAutospacing="0"/>
              <w:jc w:val="center"/>
              <w:rPr>
                <w:b/>
                <w:bCs/>
                <w:sz w:val="20"/>
                <w:szCs w:val="20"/>
                <w:lang w:bidi="ar"/>
              </w:rPr>
            </w:pPr>
            <w:r w:rsidRPr="00CD5798">
              <w:rPr>
                <w:b/>
                <w:bCs/>
                <w:sz w:val="20"/>
                <w:szCs w:val="20"/>
                <w:lang w:bidi="ar"/>
              </w:rPr>
              <w:t>D2T2-A2</w:t>
            </w:r>
          </w:p>
        </w:tc>
        <w:tc>
          <w:tcPr>
            <w:tcW w:w="2335" w:type="dxa"/>
            <w:vAlign w:val="center"/>
          </w:tcPr>
          <w:p w14:paraId="2E43818B" w14:textId="77777777" w:rsidR="004460F1" w:rsidRPr="00CD5798" w:rsidRDefault="004460F1" w:rsidP="004460F1">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6ECD760E" w14:textId="3C36BA0B" w:rsidR="004460F1" w:rsidRPr="00CD5798" w:rsidRDefault="004460F1" w:rsidP="004460F1">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54.1</w:t>
            </w:r>
          </w:p>
        </w:tc>
        <w:tc>
          <w:tcPr>
            <w:tcW w:w="1410" w:type="dxa"/>
            <w:vAlign w:val="center"/>
          </w:tcPr>
          <w:p w14:paraId="5B36D8A4" w14:textId="3C375864" w:rsidR="004460F1" w:rsidRPr="00CD5798" w:rsidRDefault="004460F1" w:rsidP="004460F1">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51.84 </w:t>
            </w:r>
          </w:p>
        </w:tc>
        <w:tc>
          <w:tcPr>
            <w:tcW w:w="1410" w:type="dxa"/>
            <w:vAlign w:val="center"/>
          </w:tcPr>
          <w:p w14:paraId="6221F899" w14:textId="20DD47AA"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51.84 </w:t>
            </w:r>
          </w:p>
        </w:tc>
        <w:tc>
          <w:tcPr>
            <w:tcW w:w="1455" w:type="dxa"/>
            <w:vAlign w:val="center"/>
          </w:tcPr>
          <w:p w14:paraId="4C4AEA6F" w14:textId="603DE239"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15.03</w:t>
            </w:r>
          </w:p>
        </w:tc>
      </w:tr>
      <w:tr w:rsidR="004460F1" w:rsidRPr="00CD5798" w14:paraId="5A20FC08" w14:textId="77777777" w:rsidTr="003A4A1E">
        <w:trPr>
          <w:trHeight w:val="431"/>
        </w:trPr>
        <w:tc>
          <w:tcPr>
            <w:tcW w:w="1330" w:type="dxa"/>
            <w:vMerge w:val="restart"/>
            <w:vAlign w:val="center"/>
          </w:tcPr>
          <w:p w14:paraId="2393829A" w14:textId="77777777" w:rsidR="004460F1" w:rsidRPr="00CD5798" w:rsidRDefault="004460F1" w:rsidP="004460F1">
            <w:pPr>
              <w:pStyle w:val="NormalWeb"/>
              <w:snapToGrid w:val="0"/>
              <w:spacing w:beforeAutospacing="0" w:afterAutospacing="0"/>
              <w:jc w:val="center"/>
              <w:rPr>
                <w:b/>
                <w:sz w:val="20"/>
                <w:szCs w:val="20"/>
                <w:lang w:bidi="ar"/>
              </w:rPr>
            </w:pPr>
            <w:r w:rsidRPr="00CD5798">
              <w:rPr>
                <w:b/>
                <w:bCs/>
                <w:sz w:val="20"/>
                <w:szCs w:val="20"/>
                <w:lang w:bidi="ar"/>
              </w:rPr>
              <w:t>D2T2-B</w:t>
            </w:r>
          </w:p>
        </w:tc>
        <w:tc>
          <w:tcPr>
            <w:tcW w:w="2335" w:type="dxa"/>
            <w:vAlign w:val="center"/>
          </w:tcPr>
          <w:p w14:paraId="6D060684" w14:textId="66385B1A" w:rsidR="004460F1" w:rsidRPr="00CD5798" w:rsidRDefault="004460F1" w:rsidP="004460F1">
            <w:pPr>
              <w:pStyle w:val="NormalWeb"/>
              <w:snapToGrid w:val="0"/>
              <w:spacing w:beforeAutospacing="0" w:afterAutospacing="0"/>
              <w:jc w:val="center"/>
              <w:rPr>
                <w:b/>
                <w:sz w:val="20"/>
                <w:szCs w:val="20"/>
                <w:lang w:bidi="ar"/>
              </w:rPr>
            </w:pPr>
            <w:r w:rsidRPr="00CD5798">
              <w:rPr>
                <w:rFonts w:eastAsia="DengXian"/>
                <w:sz w:val="20"/>
                <w:szCs w:val="20"/>
              </w:rPr>
              <w:t xml:space="preserve">2-3 </w:t>
            </w:r>
          </w:p>
        </w:tc>
        <w:tc>
          <w:tcPr>
            <w:tcW w:w="1410" w:type="dxa"/>
            <w:vAlign w:val="center"/>
          </w:tcPr>
          <w:p w14:paraId="1B34D51D" w14:textId="0BE2816A" w:rsidR="004460F1" w:rsidRPr="00CD5798" w:rsidRDefault="004460F1" w:rsidP="004460F1">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54.1</w:t>
            </w:r>
          </w:p>
        </w:tc>
        <w:tc>
          <w:tcPr>
            <w:tcW w:w="1410" w:type="dxa"/>
            <w:vAlign w:val="center"/>
          </w:tcPr>
          <w:p w14:paraId="54E08762" w14:textId="606044CD"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91.15 </w:t>
            </w:r>
          </w:p>
        </w:tc>
        <w:tc>
          <w:tcPr>
            <w:tcW w:w="1410" w:type="dxa"/>
            <w:vAlign w:val="center"/>
          </w:tcPr>
          <w:p w14:paraId="44B6B03D" w14:textId="4B6D120F"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54.10 </w:t>
            </w:r>
          </w:p>
        </w:tc>
        <w:tc>
          <w:tcPr>
            <w:tcW w:w="1455" w:type="dxa"/>
            <w:vAlign w:val="center"/>
          </w:tcPr>
          <w:p w14:paraId="2F93F4BE" w14:textId="0015312B"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20.29</w:t>
            </w:r>
          </w:p>
        </w:tc>
      </w:tr>
      <w:tr w:rsidR="004460F1" w:rsidRPr="00CD5798" w14:paraId="462EA326" w14:textId="77777777" w:rsidTr="00CE306C">
        <w:trPr>
          <w:trHeight w:val="350"/>
        </w:trPr>
        <w:tc>
          <w:tcPr>
            <w:tcW w:w="1330" w:type="dxa"/>
            <w:vMerge/>
            <w:vAlign w:val="center"/>
          </w:tcPr>
          <w:p w14:paraId="13F52D35" w14:textId="77777777" w:rsidR="004460F1" w:rsidRPr="00CD5798" w:rsidRDefault="004460F1" w:rsidP="004460F1">
            <w:pPr>
              <w:pStyle w:val="NormalWeb"/>
              <w:snapToGrid w:val="0"/>
              <w:jc w:val="center"/>
              <w:rPr>
                <w:b/>
                <w:sz w:val="20"/>
                <w:szCs w:val="20"/>
                <w:lang w:bidi="ar"/>
              </w:rPr>
            </w:pPr>
          </w:p>
        </w:tc>
        <w:tc>
          <w:tcPr>
            <w:tcW w:w="2335" w:type="dxa"/>
            <w:vAlign w:val="center"/>
          </w:tcPr>
          <w:p w14:paraId="3FD40752" w14:textId="5600724D" w:rsidR="004460F1" w:rsidRPr="00CD5798" w:rsidRDefault="004460F1" w:rsidP="004460F1">
            <w:pPr>
              <w:pStyle w:val="NormalWeb"/>
              <w:snapToGrid w:val="0"/>
              <w:spacing w:beforeAutospacing="0" w:afterAutospacing="0"/>
              <w:jc w:val="center"/>
              <w:rPr>
                <w:b/>
                <w:sz w:val="20"/>
                <w:szCs w:val="20"/>
                <w:lang w:bidi="ar"/>
              </w:rPr>
            </w:pPr>
            <w:r w:rsidRPr="00CD5798">
              <w:rPr>
                <w:rFonts w:eastAsia="DengXian"/>
                <w:sz w:val="20"/>
                <w:szCs w:val="20"/>
              </w:rPr>
              <w:t xml:space="preserve">2-4 </w:t>
            </w:r>
          </w:p>
        </w:tc>
        <w:tc>
          <w:tcPr>
            <w:tcW w:w="1410" w:type="dxa"/>
            <w:vAlign w:val="center"/>
          </w:tcPr>
          <w:p w14:paraId="4429B00D" w14:textId="02CF1C4E" w:rsidR="004460F1" w:rsidRPr="00CD5798" w:rsidRDefault="004460F1" w:rsidP="004460F1">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54.1</w:t>
            </w:r>
          </w:p>
        </w:tc>
        <w:tc>
          <w:tcPr>
            <w:tcW w:w="1410" w:type="dxa"/>
            <w:vAlign w:val="center"/>
          </w:tcPr>
          <w:p w14:paraId="0E53C5B5" w14:textId="6E89F864"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81.15 </w:t>
            </w:r>
          </w:p>
        </w:tc>
        <w:tc>
          <w:tcPr>
            <w:tcW w:w="1410" w:type="dxa"/>
            <w:vAlign w:val="center"/>
          </w:tcPr>
          <w:p w14:paraId="3ED46235" w14:textId="580C5883"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54.10 </w:t>
            </w:r>
          </w:p>
        </w:tc>
        <w:tc>
          <w:tcPr>
            <w:tcW w:w="1455" w:type="dxa"/>
            <w:vAlign w:val="center"/>
          </w:tcPr>
          <w:p w14:paraId="74C86098" w14:textId="0EE5E8A7" w:rsidR="004460F1" w:rsidRPr="00CD5798" w:rsidRDefault="004460F1" w:rsidP="004460F1">
            <w:pPr>
              <w:pStyle w:val="NormalWeb"/>
              <w:snapToGrid w:val="0"/>
              <w:spacing w:beforeAutospacing="0" w:afterAutospacing="0"/>
              <w:jc w:val="center"/>
              <w:rPr>
                <w:sz w:val="20"/>
                <w:szCs w:val="20"/>
                <w:lang w:bidi="ar"/>
              </w:rPr>
            </w:pPr>
            <w:r w:rsidRPr="00CD5798">
              <w:rPr>
                <w:rFonts w:ascii="Arial" w:hAnsi="Arial" w:cs="Arial"/>
                <w:color w:val="000000"/>
                <w:sz w:val="16"/>
                <w:szCs w:val="16"/>
              </w:rPr>
              <w:t>20.29</w:t>
            </w:r>
          </w:p>
        </w:tc>
      </w:tr>
      <w:tr w:rsidR="00400C80" w:rsidRPr="00CD5798" w14:paraId="2A9FEF09" w14:textId="77777777" w:rsidTr="00CC354D">
        <w:trPr>
          <w:trHeight w:val="170"/>
        </w:trPr>
        <w:tc>
          <w:tcPr>
            <w:tcW w:w="9350" w:type="dxa"/>
            <w:gridSpan w:val="6"/>
          </w:tcPr>
          <w:p w14:paraId="22C2EA36" w14:textId="77777777" w:rsidR="00400C80" w:rsidRPr="00CD5798" w:rsidRDefault="00400C80">
            <w:pPr>
              <w:pStyle w:val="NormalWeb"/>
              <w:snapToGrid w:val="0"/>
              <w:spacing w:beforeAutospacing="0" w:afterAutospacing="0"/>
              <w:jc w:val="center"/>
              <w:rPr>
                <w:b/>
                <w:sz w:val="20"/>
                <w:szCs w:val="20"/>
                <w:lang w:bidi="ar"/>
              </w:rPr>
            </w:pPr>
            <w:r w:rsidRPr="00CD5798">
              <w:rPr>
                <w:b/>
                <w:sz w:val="20"/>
                <w:szCs w:val="20"/>
                <w:lang w:bidi="ar"/>
              </w:rPr>
              <w:t>Device 2a</w:t>
            </w:r>
          </w:p>
        </w:tc>
      </w:tr>
      <w:tr w:rsidR="00DE2BD8" w:rsidRPr="00CD5798" w14:paraId="6013668A" w14:textId="77777777" w:rsidTr="00CC354D">
        <w:trPr>
          <w:trHeight w:val="170"/>
        </w:trPr>
        <w:tc>
          <w:tcPr>
            <w:tcW w:w="1330" w:type="dxa"/>
            <w:vAlign w:val="center"/>
          </w:tcPr>
          <w:p w14:paraId="54A208CE" w14:textId="77777777" w:rsidR="00DE2BD8" w:rsidRPr="00CD5798" w:rsidRDefault="00DE2BD8" w:rsidP="00DE2BD8">
            <w:pPr>
              <w:pStyle w:val="NormalWeb"/>
              <w:snapToGrid w:val="0"/>
              <w:spacing w:beforeAutospacing="0" w:afterAutospacing="0"/>
              <w:jc w:val="center"/>
              <w:rPr>
                <w:b/>
                <w:bCs/>
                <w:sz w:val="20"/>
                <w:szCs w:val="20"/>
                <w:lang w:bidi="ar"/>
              </w:rPr>
            </w:pPr>
            <w:r w:rsidRPr="00CD5798">
              <w:rPr>
                <w:b/>
                <w:bCs/>
                <w:sz w:val="20"/>
                <w:szCs w:val="20"/>
                <w:lang w:bidi="ar"/>
              </w:rPr>
              <w:t>D2T2-A1</w:t>
            </w:r>
          </w:p>
        </w:tc>
        <w:tc>
          <w:tcPr>
            <w:tcW w:w="2335" w:type="dxa"/>
            <w:vAlign w:val="center"/>
          </w:tcPr>
          <w:p w14:paraId="6738AD30" w14:textId="77777777" w:rsidR="00DE2BD8" w:rsidRPr="00CD5798" w:rsidRDefault="00DE2BD8" w:rsidP="00DE2BD8">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0458E8ED" w14:textId="4AC6B8A2" w:rsidR="00DE2BD8" w:rsidRPr="00CD5798" w:rsidRDefault="00DE2BD8" w:rsidP="00DE2BD8">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64.1</w:t>
            </w:r>
          </w:p>
        </w:tc>
        <w:tc>
          <w:tcPr>
            <w:tcW w:w="1410" w:type="dxa"/>
            <w:vAlign w:val="center"/>
          </w:tcPr>
          <w:p w14:paraId="61EC8172" w14:textId="54C8D7F1"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69.97 </w:t>
            </w:r>
          </w:p>
        </w:tc>
        <w:tc>
          <w:tcPr>
            <w:tcW w:w="1410" w:type="dxa"/>
            <w:vAlign w:val="center"/>
          </w:tcPr>
          <w:p w14:paraId="492ED8D7" w14:textId="2B928815"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64.10 </w:t>
            </w:r>
          </w:p>
        </w:tc>
        <w:tc>
          <w:tcPr>
            <w:tcW w:w="1455" w:type="dxa"/>
            <w:vAlign w:val="center"/>
          </w:tcPr>
          <w:p w14:paraId="2541958F" w14:textId="4B2FE448"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76.78</w:t>
            </w:r>
          </w:p>
        </w:tc>
      </w:tr>
      <w:tr w:rsidR="00DE2BD8" w:rsidRPr="00CD5798" w14:paraId="2C07D849" w14:textId="77777777" w:rsidTr="00CC354D">
        <w:trPr>
          <w:trHeight w:val="170"/>
        </w:trPr>
        <w:tc>
          <w:tcPr>
            <w:tcW w:w="1330" w:type="dxa"/>
            <w:vAlign w:val="center"/>
          </w:tcPr>
          <w:p w14:paraId="6351A2EF" w14:textId="77777777" w:rsidR="00DE2BD8" w:rsidRPr="00CD5798" w:rsidRDefault="00DE2BD8" w:rsidP="00DE2BD8">
            <w:pPr>
              <w:pStyle w:val="NormalWeb"/>
              <w:snapToGrid w:val="0"/>
              <w:spacing w:beforeAutospacing="0" w:afterAutospacing="0"/>
              <w:jc w:val="center"/>
              <w:rPr>
                <w:b/>
                <w:bCs/>
                <w:sz w:val="20"/>
                <w:szCs w:val="20"/>
                <w:lang w:bidi="ar"/>
              </w:rPr>
            </w:pPr>
            <w:r w:rsidRPr="00CD5798">
              <w:rPr>
                <w:b/>
                <w:bCs/>
                <w:sz w:val="20"/>
                <w:szCs w:val="20"/>
                <w:lang w:bidi="ar"/>
              </w:rPr>
              <w:t>D2T2-A2</w:t>
            </w:r>
          </w:p>
        </w:tc>
        <w:tc>
          <w:tcPr>
            <w:tcW w:w="2335" w:type="dxa"/>
            <w:vAlign w:val="center"/>
          </w:tcPr>
          <w:p w14:paraId="4DE48CC1" w14:textId="77777777" w:rsidR="00DE2BD8" w:rsidRPr="00CD5798" w:rsidRDefault="00DE2BD8" w:rsidP="00DE2BD8">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53F8B176" w14:textId="2DFD7314" w:rsidR="00DE2BD8" w:rsidRPr="00CD5798" w:rsidRDefault="00DE2BD8" w:rsidP="00DE2BD8">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64.1</w:t>
            </w:r>
          </w:p>
        </w:tc>
        <w:tc>
          <w:tcPr>
            <w:tcW w:w="1410" w:type="dxa"/>
            <w:vAlign w:val="center"/>
          </w:tcPr>
          <w:p w14:paraId="06BCE48C" w14:textId="01B93AFB"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56.84 </w:t>
            </w:r>
          </w:p>
        </w:tc>
        <w:tc>
          <w:tcPr>
            <w:tcW w:w="1410" w:type="dxa"/>
            <w:vAlign w:val="center"/>
          </w:tcPr>
          <w:p w14:paraId="179878D2" w14:textId="29745857"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56.84 </w:t>
            </w:r>
          </w:p>
        </w:tc>
        <w:tc>
          <w:tcPr>
            <w:tcW w:w="1455" w:type="dxa"/>
            <w:vAlign w:val="center"/>
          </w:tcPr>
          <w:p w14:paraId="4F5FDF56" w14:textId="7781456E"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29.23</w:t>
            </w:r>
          </w:p>
        </w:tc>
      </w:tr>
      <w:tr w:rsidR="00DE2BD8" w:rsidRPr="00CD5798" w14:paraId="7A6CE87E" w14:textId="77777777" w:rsidTr="003A4A1E">
        <w:trPr>
          <w:trHeight w:val="413"/>
        </w:trPr>
        <w:tc>
          <w:tcPr>
            <w:tcW w:w="1330" w:type="dxa"/>
            <w:vMerge w:val="restart"/>
            <w:vAlign w:val="center"/>
          </w:tcPr>
          <w:p w14:paraId="44012D87" w14:textId="77777777" w:rsidR="00DE2BD8" w:rsidRPr="00CD5798" w:rsidRDefault="00DE2BD8" w:rsidP="00DE2BD8">
            <w:pPr>
              <w:pStyle w:val="NormalWeb"/>
              <w:snapToGrid w:val="0"/>
              <w:jc w:val="center"/>
              <w:rPr>
                <w:b/>
                <w:sz w:val="20"/>
                <w:szCs w:val="20"/>
                <w:lang w:bidi="ar"/>
              </w:rPr>
            </w:pPr>
            <w:r w:rsidRPr="00CD5798">
              <w:rPr>
                <w:b/>
                <w:bCs/>
                <w:sz w:val="20"/>
                <w:szCs w:val="20"/>
                <w:lang w:bidi="ar"/>
              </w:rPr>
              <w:t>D2T2-B</w:t>
            </w:r>
          </w:p>
        </w:tc>
        <w:tc>
          <w:tcPr>
            <w:tcW w:w="2335" w:type="dxa"/>
            <w:vAlign w:val="center"/>
          </w:tcPr>
          <w:p w14:paraId="7C3C790B" w14:textId="4D4A71EF" w:rsidR="00DE2BD8" w:rsidRPr="00CD5798" w:rsidRDefault="00DE2BD8" w:rsidP="00DE2BD8">
            <w:pPr>
              <w:pStyle w:val="NormalWeb"/>
              <w:snapToGrid w:val="0"/>
              <w:spacing w:beforeAutospacing="0" w:afterAutospacing="0"/>
              <w:jc w:val="center"/>
              <w:rPr>
                <w:b/>
                <w:sz w:val="20"/>
                <w:szCs w:val="20"/>
                <w:lang w:bidi="ar"/>
              </w:rPr>
            </w:pPr>
            <w:r w:rsidRPr="00CD5798">
              <w:rPr>
                <w:rFonts w:eastAsia="DengXian"/>
                <w:sz w:val="20"/>
                <w:szCs w:val="20"/>
              </w:rPr>
              <w:t xml:space="preserve">2-3 </w:t>
            </w:r>
          </w:p>
        </w:tc>
        <w:tc>
          <w:tcPr>
            <w:tcW w:w="1410" w:type="dxa"/>
            <w:vAlign w:val="center"/>
          </w:tcPr>
          <w:p w14:paraId="36FC9581" w14:textId="4E70DA31" w:rsidR="00DE2BD8" w:rsidRPr="00CD5798" w:rsidRDefault="00DE2BD8" w:rsidP="00DE2BD8">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64.1</w:t>
            </w:r>
          </w:p>
        </w:tc>
        <w:tc>
          <w:tcPr>
            <w:tcW w:w="1410" w:type="dxa"/>
            <w:vAlign w:val="center"/>
          </w:tcPr>
          <w:p w14:paraId="13004F1B" w14:textId="517182E4"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101.15 </w:t>
            </w:r>
          </w:p>
        </w:tc>
        <w:tc>
          <w:tcPr>
            <w:tcW w:w="1410" w:type="dxa"/>
            <w:vAlign w:val="center"/>
          </w:tcPr>
          <w:p w14:paraId="0DE77F1A" w14:textId="62664EA8"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64.10 </w:t>
            </w:r>
          </w:p>
        </w:tc>
        <w:tc>
          <w:tcPr>
            <w:tcW w:w="1455" w:type="dxa"/>
            <w:vAlign w:val="center"/>
          </w:tcPr>
          <w:p w14:paraId="0503B615" w14:textId="15A12A6C"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76.78</w:t>
            </w:r>
          </w:p>
        </w:tc>
      </w:tr>
      <w:tr w:rsidR="00DE2BD8" w:rsidRPr="00CD5798" w14:paraId="7B31EDF6" w14:textId="77777777" w:rsidTr="003A4A1E">
        <w:trPr>
          <w:trHeight w:val="485"/>
        </w:trPr>
        <w:tc>
          <w:tcPr>
            <w:tcW w:w="1330" w:type="dxa"/>
            <w:vMerge/>
            <w:vAlign w:val="center"/>
          </w:tcPr>
          <w:p w14:paraId="76C5A9FB" w14:textId="77777777" w:rsidR="00DE2BD8" w:rsidRPr="00CD5798" w:rsidRDefault="00DE2BD8" w:rsidP="00DE2BD8">
            <w:pPr>
              <w:pStyle w:val="NormalWeb"/>
              <w:snapToGrid w:val="0"/>
              <w:jc w:val="center"/>
              <w:rPr>
                <w:b/>
                <w:sz w:val="20"/>
                <w:szCs w:val="20"/>
                <w:lang w:bidi="ar"/>
              </w:rPr>
            </w:pPr>
          </w:p>
        </w:tc>
        <w:tc>
          <w:tcPr>
            <w:tcW w:w="2335" w:type="dxa"/>
            <w:vAlign w:val="center"/>
          </w:tcPr>
          <w:p w14:paraId="1816F115" w14:textId="22A173A1" w:rsidR="00DE2BD8" w:rsidRPr="00CD5798" w:rsidRDefault="00DE2BD8" w:rsidP="00DE2BD8">
            <w:pPr>
              <w:pStyle w:val="NormalWeb"/>
              <w:snapToGrid w:val="0"/>
              <w:spacing w:beforeAutospacing="0" w:afterAutospacing="0"/>
              <w:jc w:val="center"/>
              <w:rPr>
                <w:b/>
                <w:sz w:val="20"/>
                <w:szCs w:val="20"/>
                <w:lang w:bidi="ar"/>
              </w:rPr>
            </w:pPr>
            <w:r w:rsidRPr="00CD5798">
              <w:rPr>
                <w:rFonts w:eastAsia="DengXian"/>
                <w:sz w:val="20"/>
                <w:szCs w:val="20"/>
              </w:rPr>
              <w:t xml:space="preserve">2-4 </w:t>
            </w:r>
          </w:p>
        </w:tc>
        <w:tc>
          <w:tcPr>
            <w:tcW w:w="1410" w:type="dxa"/>
            <w:vAlign w:val="center"/>
          </w:tcPr>
          <w:p w14:paraId="432B6B0D" w14:textId="7D5CE71C" w:rsidR="00DE2BD8" w:rsidRPr="00CD5798" w:rsidRDefault="00DE2BD8" w:rsidP="00DE2BD8">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64.1</w:t>
            </w:r>
          </w:p>
        </w:tc>
        <w:tc>
          <w:tcPr>
            <w:tcW w:w="1410" w:type="dxa"/>
            <w:vAlign w:val="center"/>
          </w:tcPr>
          <w:p w14:paraId="73B6A2F1" w14:textId="34E5E108" w:rsidR="00DE2BD8" w:rsidRPr="00CD5798" w:rsidRDefault="00DE2BD8" w:rsidP="00DE2BD8">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 xml:space="preserve">91.15 </w:t>
            </w:r>
          </w:p>
        </w:tc>
        <w:tc>
          <w:tcPr>
            <w:tcW w:w="1410" w:type="dxa"/>
            <w:vAlign w:val="center"/>
          </w:tcPr>
          <w:p w14:paraId="4095F3DB" w14:textId="1B160E4E"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64.10 </w:t>
            </w:r>
          </w:p>
        </w:tc>
        <w:tc>
          <w:tcPr>
            <w:tcW w:w="1455" w:type="dxa"/>
            <w:vAlign w:val="center"/>
          </w:tcPr>
          <w:p w14:paraId="53B8FF96" w14:textId="0E33AF78" w:rsidR="00DE2BD8" w:rsidRPr="00CD5798" w:rsidRDefault="00DE2BD8" w:rsidP="00DE2BD8">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76.78</w:t>
            </w:r>
          </w:p>
        </w:tc>
      </w:tr>
      <w:tr w:rsidR="00400C80" w:rsidRPr="00CD5798" w14:paraId="7036FEA2" w14:textId="77777777" w:rsidTr="00CC354D">
        <w:trPr>
          <w:trHeight w:val="170"/>
        </w:trPr>
        <w:tc>
          <w:tcPr>
            <w:tcW w:w="9350" w:type="dxa"/>
            <w:gridSpan w:val="6"/>
          </w:tcPr>
          <w:p w14:paraId="7A999005" w14:textId="77777777" w:rsidR="00400C80" w:rsidRPr="00CD5798" w:rsidRDefault="00400C80">
            <w:pPr>
              <w:pStyle w:val="NormalWeb"/>
              <w:snapToGrid w:val="0"/>
              <w:spacing w:beforeAutospacing="0" w:afterAutospacing="0"/>
              <w:jc w:val="center"/>
              <w:rPr>
                <w:b/>
                <w:sz w:val="20"/>
                <w:szCs w:val="20"/>
                <w:lang w:bidi="ar"/>
              </w:rPr>
            </w:pPr>
            <w:r w:rsidRPr="00CD5798">
              <w:rPr>
                <w:b/>
                <w:sz w:val="20"/>
                <w:szCs w:val="20"/>
                <w:lang w:bidi="ar"/>
              </w:rPr>
              <w:t>Device 2b</w:t>
            </w:r>
          </w:p>
        </w:tc>
      </w:tr>
      <w:tr w:rsidR="00400C80" w:rsidRPr="00CD5798" w14:paraId="0772BF9D" w14:textId="77777777" w:rsidTr="00CC354D">
        <w:trPr>
          <w:trHeight w:val="170"/>
        </w:trPr>
        <w:tc>
          <w:tcPr>
            <w:tcW w:w="1330" w:type="dxa"/>
          </w:tcPr>
          <w:p w14:paraId="08D37F92" w14:textId="77777777" w:rsidR="00400C80" w:rsidRPr="00CD5798" w:rsidRDefault="00400C80">
            <w:pPr>
              <w:pStyle w:val="NormalWeb"/>
              <w:snapToGrid w:val="0"/>
              <w:spacing w:beforeAutospacing="0" w:afterAutospacing="0"/>
              <w:jc w:val="center"/>
              <w:rPr>
                <w:b/>
                <w:sz w:val="20"/>
                <w:szCs w:val="20"/>
                <w:lang w:bidi="ar"/>
              </w:rPr>
            </w:pPr>
            <w:r w:rsidRPr="00CD5798">
              <w:rPr>
                <w:b/>
                <w:bCs/>
                <w:sz w:val="20"/>
                <w:szCs w:val="20"/>
                <w:lang w:bidi="ar"/>
              </w:rPr>
              <w:t>D1T1-C</w:t>
            </w:r>
          </w:p>
        </w:tc>
        <w:tc>
          <w:tcPr>
            <w:tcW w:w="2335" w:type="dxa"/>
          </w:tcPr>
          <w:p w14:paraId="34D1BB1D" w14:textId="77777777" w:rsidR="00400C80" w:rsidRPr="00CD5798" w:rsidRDefault="00400C80">
            <w:pPr>
              <w:pStyle w:val="NormalWeb"/>
              <w:snapToGrid w:val="0"/>
              <w:spacing w:beforeAutospacing="0" w:afterAutospacing="0"/>
              <w:jc w:val="center"/>
              <w:rPr>
                <w:sz w:val="20"/>
                <w:szCs w:val="20"/>
                <w:lang w:bidi="ar"/>
              </w:rPr>
            </w:pPr>
            <w:r w:rsidRPr="00CD5798">
              <w:rPr>
                <w:sz w:val="20"/>
                <w:szCs w:val="20"/>
                <w:lang w:bidi="ar"/>
              </w:rPr>
              <w:t>N/A</w:t>
            </w:r>
          </w:p>
        </w:tc>
        <w:tc>
          <w:tcPr>
            <w:tcW w:w="1410" w:type="dxa"/>
            <w:vAlign w:val="center"/>
          </w:tcPr>
          <w:p w14:paraId="6D040E6A" w14:textId="02BC53AC" w:rsidR="00400C80" w:rsidRPr="00CD5798" w:rsidRDefault="004731C4" w:rsidP="004731C4">
            <w:pPr>
              <w:spacing w:after="0" w:line="240" w:lineRule="auto"/>
              <w:jc w:val="center"/>
              <w:rPr>
                <w:rFonts w:eastAsia="Times New Roman" w:cs="Arial"/>
                <w:b/>
                <w:color w:val="000000"/>
                <w:sz w:val="16"/>
                <w:szCs w:val="16"/>
              </w:rPr>
            </w:pPr>
            <w:r w:rsidRPr="00CD5798">
              <w:rPr>
                <w:rFonts w:cs="Arial"/>
                <w:b/>
                <w:color w:val="000000"/>
                <w:sz w:val="16"/>
                <w:szCs w:val="16"/>
              </w:rPr>
              <w:t>94.1</w:t>
            </w:r>
          </w:p>
        </w:tc>
        <w:tc>
          <w:tcPr>
            <w:tcW w:w="1410" w:type="dxa"/>
            <w:vAlign w:val="center"/>
          </w:tcPr>
          <w:p w14:paraId="4FA9F244" w14:textId="78965D00" w:rsidR="00400C80" w:rsidRPr="00CD5798" w:rsidRDefault="00E52A57" w:rsidP="00E52A57">
            <w:pPr>
              <w:spacing w:after="0" w:line="240" w:lineRule="auto"/>
              <w:jc w:val="center"/>
              <w:rPr>
                <w:rFonts w:eastAsia="Times New Roman" w:cs="Arial"/>
                <w:color w:val="000000"/>
                <w:sz w:val="16"/>
                <w:szCs w:val="16"/>
              </w:rPr>
            </w:pPr>
            <w:r w:rsidRPr="00CD5798">
              <w:rPr>
                <w:rFonts w:cs="Arial"/>
                <w:color w:val="000000"/>
                <w:sz w:val="16"/>
                <w:szCs w:val="16"/>
              </w:rPr>
              <w:t xml:space="preserve">100.84 </w:t>
            </w:r>
          </w:p>
        </w:tc>
        <w:tc>
          <w:tcPr>
            <w:tcW w:w="1410" w:type="dxa"/>
            <w:vAlign w:val="center"/>
          </w:tcPr>
          <w:p w14:paraId="45BFFAFC" w14:textId="2AD4E8E2" w:rsidR="00400C80" w:rsidRPr="00CD5798" w:rsidRDefault="009B1016" w:rsidP="009B1016">
            <w:pPr>
              <w:spacing w:after="0" w:line="240" w:lineRule="auto"/>
              <w:jc w:val="center"/>
              <w:rPr>
                <w:rFonts w:eastAsia="Times New Roman" w:cs="Arial"/>
                <w:color w:val="000000"/>
                <w:sz w:val="16"/>
                <w:szCs w:val="16"/>
              </w:rPr>
            </w:pPr>
            <w:r w:rsidRPr="00CD5798">
              <w:rPr>
                <w:rFonts w:cs="Arial"/>
                <w:color w:val="000000"/>
                <w:sz w:val="16"/>
                <w:szCs w:val="16"/>
              </w:rPr>
              <w:t>94.10</w:t>
            </w:r>
          </w:p>
        </w:tc>
        <w:tc>
          <w:tcPr>
            <w:tcW w:w="1455" w:type="dxa"/>
          </w:tcPr>
          <w:p w14:paraId="710C7F0B" w14:textId="38C4F106" w:rsidR="00400C80" w:rsidRPr="00CD5798" w:rsidRDefault="00CE306C" w:rsidP="00CE306C">
            <w:pPr>
              <w:spacing w:after="0" w:line="240" w:lineRule="auto"/>
              <w:jc w:val="center"/>
              <w:rPr>
                <w:rFonts w:eastAsia="Times New Roman" w:cs="Arial"/>
                <w:color w:val="000000"/>
                <w:sz w:val="16"/>
                <w:szCs w:val="16"/>
              </w:rPr>
            </w:pPr>
            <w:r w:rsidRPr="00CD5798">
              <w:rPr>
                <w:rFonts w:cs="Arial"/>
                <w:color w:val="000000"/>
                <w:sz w:val="16"/>
                <w:szCs w:val="16"/>
              </w:rPr>
              <w:t>4162.68</w:t>
            </w:r>
          </w:p>
        </w:tc>
      </w:tr>
    </w:tbl>
    <w:p w14:paraId="4E050C31" w14:textId="77777777" w:rsidR="005D23C0" w:rsidRPr="00CD5798" w:rsidRDefault="005D23C0" w:rsidP="00D171C0">
      <w:pPr>
        <w:rPr>
          <w:lang w:eastAsia="ja-JP"/>
        </w:rPr>
      </w:pPr>
    </w:p>
    <w:p w14:paraId="54BC6779" w14:textId="3B96B7CC" w:rsidR="00BA4CC1" w:rsidRPr="00CD5798" w:rsidRDefault="00BA4CC1" w:rsidP="00BA4CC1">
      <w:pPr>
        <w:pStyle w:val="Caption"/>
        <w:keepNext/>
        <w:jc w:val="center"/>
      </w:pPr>
      <w:r w:rsidRPr="00CD5798">
        <w:lastRenderedPageBreak/>
        <w:t xml:space="preserve">Table </w:t>
      </w:r>
      <w:r w:rsidRPr="00CD5798">
        <w:fldChar w:fldCharType="begin"/>
      </w:r>
      <w:r w:rsidRPr="00CD5798">
        <w:instrText xml:space="preserve"> SEQ Table \* ARABIC </w:instrText>
      </w:r>
      <w:r w:rsidRPr="00CD5798">
        <w:fldChar w:fldCharType="separate"/>
      </w:r>
      <w:r w:rsidR="006F3B1C">
        <w:rPr>
          <w:noProof/>
        </w:rPr>
        <w:t>11</w:t>
      </w:r>
      <w:r w:rsidRPr="00CD5798">
        <w:fldChar w:fldCharType="end"/>
      </w:r>
      <w:r w:rsidRPr="00CD5798">
        <w:t xml:space="preserve">: </w:t>
      </w:r>
      <w:r w:rsidR="00506271" w:rsidRPr="00CD5798">
        <w:t xml:space="preserve">Device 2a with singleton CW, </w:t>
      </w:r>
      <w:r w:rsidRPr="00CD5798">
        <w:t>96 bits for 10% BLER, without FEC</w:t>
      </w:r>
      <w:r w:rsidR="00BA05F4" w:rsidRPr="00CD5798">
        <w:t>, Budget-Alt2 for R2D.</w:t>
      </w:r>
    </w:p>
    <w:tbl>
      <w:tblPr>
        <w:tblStyle w:val="TableGrid"/>
        <w:tblW w:w="0" w:type="auto"/>
        <w:tblLook w:val="04A0" w:firstRow="1" w:lastRow="0" w:firstColumn="1" w:lastColumn="0" w:noHBand="0" w:noVBand="1"/>
      </w:tblPr>
      <w:tblGrid>
        <w:gridCol w:w="1330"/>
        <w:gridCol w:w="2335"/>
        <w:gridCol w:w="1410"/>
        <w:gridCol w:w="1410"/>
        <w:gridCol w:w="1410"/>
        <w:gridCol w:w="1455"/>
      </w:tblGrid>
      <w:tr w:rsidR="0086489F" w:rsidRPr="00CD5798" w14:paraId="33130FAE" w14:textId="77777777">
        <w:trPr>
          <w:trHeight w:val="170"/>
        </w:trPr>
        <w:tc>
          <w:tcPr>
            <w:tcW w:w="1330" w:type="dxa"/>
            <w:vAlign w:val="center"/>
          </w:tcPr>
          <w:p w14:paraId="3CB58C2C" w14:textId="77777777" w:rsidR="0086489F" w:rsidRPr="00CD5798" w:rsidRDefault="0086489F">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2335" w:type="dxa"/>
            <w:vAlign w:val="center"/>
          </w:tcPr>
          <w:p w14:paraId="1BCF498E" w14:textId="77777777" w:rsidR="0086489F" w:rsidRPr="00CD5798" w:rsidRDefault="0086489F">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410" w:type="dxa"/>
            <w:vAlign w:val="center"/>
          </w:tcPr>
          <w:p w14:paraId="7A4590B1" w14:textId="77777777" w:rsidR="0086489F" w:rsidRPr="00CD5798" w:rsidRDefault="0086489F">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410" w:type="dxa"/>
            <w:vAlign w:val="center"/>
          </w:tcPr>
          <w:p w14:paraId="59CCDAC6" w14:textId="77777777" w:rsidR="0086489F" w:rsidRPr="00CD5798" w:rsidRDefault="0086489F">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410" w:type="dxa"/>
            <w:vAlign w:val="center"/>
          </w:tcPr>
          <w:p w14:paraId="22F1BD2A" w14:textId="77777777" w:rsidR="0086489F" w:rsidRPr="00CD5798" w:rsidRDefault="0086489F">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455" w:type="dxa"/>
            <w:vAlign w:val="center"/>
          </w:tcPr>
          <w:p w14:paraId="2EF2C8EE" w14:textId="77777777" w:rsidR="0086489F" w:rsidRPr="00CD5798" w:rsidRDefault="0086489F">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86489F" w:rsidRPr="00CD5798" w14:paraId="00D1D356" w14:textId="77777777">
        <w:trPr>
          <w:trHeight w:val="170"/>
        </w:trPr>
        <w:tc>
          <w:tcPr>
            <w:tcW w:w="9350" w:type="dxa"/>
            <w:gridSpan w:val="6"/>
          </w:tcPr>
          <w:p w14:paraId="4C7D5FD2" w14:textId="77777777" w:rsidR="0086489F" w:rsidRPr="00CD5798" w:rsidRDefault="0086489F">
            <w:pPr>
              <w:pStyle w:val="NormalWeb"/>
              <w:snapToGrid w:val="0"/>
              <w:spacing w:beforeAutospacing="0" w:afterAutospacing="0"/>
              <w:jc w:val="center"/>
              <w:rPr>
                <w:b/>
                <w:sz w:val="20"/>
                <w:szCs w:val="20"/>
                <w:lang w:bidi="ar"/>
              </w:rPr>
            </w:pPr>
            <w:r w:rsidRPr="00CD5798">
              <w:rPr>
                <w:b/>
                <w:sz w:val="20"/>
                <w:szCs w:val="20"/>
                <w:lang w:bidi="ar"/>
              </w:rPr>
              <w:t>Device 2a</w:t>
            </w:r>
          </w:p>
        </w:tc>
      </w:tr>
      <w:tr w:rsidR="007F1DDC" w:rsidRPr="00CD5798" w14:paraId="33BE9D00" w14:textId="77777777">
        <w:trPr>
          <w:trHeight w:val="170"/>
        </w:trPr>
        <w:tc>
          <w:tcPr>
            <w:tcW w:w="1330" w:type="dxa"/>
            <w:vAlign w:val="center"/>
          </w:tcPr>
          <w:p w14:paraId="0CA527C4" w14:textId="77777777" w:rsidR="007F1DDC" w:rsidRPr="00CD5798" w:rsidRDefault="007F1DDC" w:rsidP="007F1DDC">
            <w:pPr>
              <w:pStyle w:val="NormalWeb"/>
              <w:snapToGrid w:val="0"/>
              <w:spacing w:beforeAutospacing="0" w:afterAutospacing="0"/>
              <w:jc w:val="center"/>
              <w:rPr>
                <w:b/>
                <w:bCs/>
                <w:sz w:val="20"/>
                <w:szCs w:val="20"/>
                <w:lang w:bidi="ar"/>
              </w:rPr>
            </w:pPr>
            <w:r w:rsidRPr="00CD5798">
              <w:rPr>
                <w:b/>
                <w:bCs/>
                <w:sz w:val="20"/>
                <w:szCs w:val="20"/>
                <w:lang w:bidi="ar"/>
              </w:rPr>
              <w:t>D2T2-A1</w:t>
            </w:r>
          </w:p>
        </w:tc>
        <w:tc>
          <w:tcPr>
            <w:tcW w:w="2335" w:type="dxa"/>
            <w:vAlign w:val="center"/>
          </w:tcPr>
          <w:p w14:paraId="36F35369" w14:textId="77777777" w:rsidR="007F1DDC" w:rsidRPr="00CD5798" w:rsidRDefault="007F1DDC" w:rsidP="007F1DDC">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2FD3B3E2" w14:textId="779A6B5B" w:rsidR="007F1DDC" w:rsidRPr="00CD5798" w:rsidRDefault="007F1DDC" w:rsidP="007F1DDC">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101.45</w:t>
            </w:r>
          </w:p>
        </w:tc>
        <w:tc>
          <w:tcPr>
            <w:tcW w:w="1410" w:type="dxa"/>
            <w:vAlign w:val="center"/>
          </w:tcPr>
          <w:p w14:paraId="67A8A0E4" w14:textId="6C9B55EC"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69.97 </w:t>
            </w:r>
          </w:p>
        </w:tc>
        <w:tc>
          <w:tcPr>
            <w:tcW w:w="1410" w:type="dxa"/>
            <w:vAlign w:val="center"/>
          </w:tcPr>
          <w:p w14:paraId="4B314915" w14:textId="2C330E45"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69.97 </w:t>
            </w:r>
          </w:p>
        </w:tc>
        <w:tc>
          <w:tcPr>
            <w:tcW w:w="1455" w:type="dxa"/>
            <w:vAlign w:val="center"/>
          </w:tcPr>
          <w:p w14:paraId="3CCD86F1" w14:textId="442D93BD"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167.71</w:t>
            </w:r>
          </w:p>
        </w:tc>
      </w:tr>
      <w:tr w:rsidR="007F1DDC" w:rsidRPr="00CD5798" w14:paraId="4CC7B2F6" w14:textId="77777777">
        <w:trPr>
          <w:trHeight w:val="170"/>
        </w:trPr>
        <w:tc>
          <w:tcPr>
            <w:tcW w:w="1330" w:type="dxa"/>
            <w:vAlign w:val="center"/>
          </w:tcPr>
          <w:p w14:paraId="3299CD7C" w14:textId="77777777" w:rsidR="007F1DDC" w:rsidRPr="00CD5798" w:rsidRDefault="007F1DDC" w:rsidP="007F1DDC">
            <w:pPr>
              <w:pStyle w:val="NormalWeb"/>
              <w:snapToGrid w:val="0"/>
              <w:spacing w:beforeAutospacing="0" w:afterAutospacing="0"/>
              <w:jc w:val="center"/>
              <w:rPr>
                <w:b/>
                <w:bCs/>
                <w:sz w:val="20"/>
                <w:szCs w:val="20"/>
                <w:lang w:bidi="ar"/>
              </w:rPr>
            </w:pPr>
            <w:r w:rsidRPr="00CD5798">
              <w:rPr>
                <w:b/>
                <w:bCs/>
                <w:sz w:val="20"/>
                <w:szCs w:val="20"/>
                <w:lang w:bidi="ar"/>
              </w:rPr>
              <w:t>D2T2-A2</w:t>
            </w:r>
          </w:p>
        </w:tc>
        <w:tc>
          <w:tcPr>
            <w:tcW w:w="2335" w:type="dxa"/>
            <w:vAlign w:val="center"/>
          </w:tcPr>
          <w:p w14:paraId="516CE8A2" w14:textId="77777777" w:rsidR="007F1DDC" w:rsidRPr="00CD5798" w:rsidRDefault="007F1DDC" w:rsidP="007F1DDC">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5A257FD8" w14:textId="24F4045E" w:rsidR="007F1DDC" w:rsidRPr="00CD5798" w:rsidRDefault="007F1DDC" w:rsidP="007F1DDC">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101.45</w:t>
            </w:r>
          </w:p>
        </w:tc>
        <w:tc>
          <w:tcPr>
            <w:tcW w:w="1410" w:type="dxa"/>
            <w:vAlign w:val="center"/>
          </w:tcPr>
          <w:p w14:paraId="6BA65802" w14:textId="06BD80BB"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56.84 </w:t>
            </w:r>
          </w:p>
        </w:tc>
        <w:tc>
          <w:tcPr>
            <w:tcW w:w="1410" w:type="dxa"/>
            <w:vAlign w:val="center"/>
          </w:tcPr>
          <w:p w14:paraId="678B3D0F" w14:textId="3642BC57"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56.84 </w:t>
            </w:r>
          </w:p>
        </w:tc>
        <w:tc>
          <w:tcPr>
            <w:tcW w:w="1455" w:type="dxa"/>
            <w:vAlign w:val="center"/>
          </w:tcPr>
          <w:p w14:paraId="63B25DDC" w14:textId="6EF5324B"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29.23</w:t>
            </w:r>
          </w:p>
        </w:tc>
      </w:tr>
      <w:tr w:rsidR="007F1DDC" w:rsidRPr="00CD5798" w14:paraId="105C1A70" w14:textId="77777777">
        <w:trPr>
          <w:trHeight w:val="413"/>
        </w:trPr>
        <w:tc>
          <w:tcPr>
            <w:tcW w:w="1330" w:type="dxa"/>
            <w:vMerge w:val="restart"/>
            <w:vAlign w:val="center"/>
          </w:tcPr>
          <w:p w14:paraId="242972BE" w14:textId="77777777" w:rsidR="007F1DDC" w:rsidRPr="00CD5798" w:rsidRDefault="007F1DDC" w:rsidP="007F1DDC">
            <w:pPr>
              <w:pStyle w:val="NormalWeb"/>
              <w:snapToGrid w:val="0"/>
              <w:jc w:val="center"/>
              <w:rPr>
                <w:b/>
                <w:sz w:val="20"/>
                <w:szCs w:val="20"/>
                <w:lang w:bidi="ar"/>
              </w:rPr>
            </w:pPr>
            <w:r w:rsidRPr="00CD5798">
              <w:rPr>
                <w:b/>
                <w:bCs/>
                <w:sz w:val="20"/>
                <w:szCs w:val="20"/>
                <w:lang w:bidi="ar"/>
              </w:rPr>
              <w:t>D2T2-B</w:t>
            </w:r>
          </w:p>
        </w:tc>
        <w:tc>
          <w:tcPr>
            <w:tcW w:w="2335" w:type="dxa"/>
            <w:vAlign w:val="center"/>
          </w:tcPr>
          <w:p w14:paraId="6523A1A9" w14:textId="77777777" w:rsidR="007F1DDC" w:rsidRPr="00CD5798" w:rsidRDefault="007F1DDC" w:rsidP="007F1DDC">
            <w:pPr>
              <w:pStyle w:val="NormalWeb"/>
              <w:snapToGrid w:val="0"/>
              <w:spacing w:beforeAutospacing="0" w:afterAutospacing="0"/>
              <w:jc w:val="center"/>
              <w:rPr>
                <w:b/>
                <w:sz w:val="20"/>
                <w:szCs w:val="20"/>
                <w:lang w:bidi="ar"/>
              </w:rPr>
            </w:pPr>
            <w:r w:rsidRPr="00CD5798">
              <w:rPr>
                <w:rFonts w:eastAsia="DengXian"/>
                <w:sz w:val="20"/>
                <w:szCs w:val="20"/>
              </w:rPr>
              <w:t xml:space="preserve">2-3 </w:t>
            </w:r>
          </w:p>
        </w:tc>
        <w:tc>
          <w:tcPr>
            <w:tcW w:w="1410" w:type="dxa"/>
            <w:vAlign w:val="center"/>
          </w:tcPr>
          <w:p w14:paraId="22FDCAE8" w14:textId="19823846" w:rsidR="007F1DDC" w:rsidRPr="00CD5798" w:rsidRDefault="007F1DDC" w:rsidP="007F1DDC">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101.45</w:t>
            </w:r>
          </w:p>
        </w:tc>
        <w:tc>
          <w:tcPr>
            <w:tcW w:w="1410" w:type="dxa"/>
            <w:vAlign w:val="center"/>
          </w:tcPr>
          <w:p w14:paraId="7D5DD914" w14:textId="370BDE4A"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101.15 </w:t>
            </w:r>
          </w:p>
        </w:tc>
        <w:tc>
          <w:tcPr>
            <w:tcW w:w="1410" w:type="dxa"/>
            <w:vAlign w:val="center"/>
          </w:tcPr>
          <w:p w14:paraId="145DDA51" w14:textId="6D6645B9"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101.15 </w:t>
            </w:r>
          </w:p>
        </w:tc>
        <w:tc>
          <w:tcPr>
            <w:tcW w:w="1455" w:type="dxa"/>
            <w:vAlign w:val="center"/>
          </w:tcPr>
          <w:p w14:paraId="6F8D0740" w14:textId="79F62BBC"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10644.67</w:t>
            </w:r>
          </w:p>
        </w:tc>
      </w:tr>
      <w:tr w:rsidR="007F1DDC" w:rsidRPr="00CD5798" w14:paraId="0E938627" w14:textId="77777777">
        <w:trPr>
          <w:trHeight w:val="485"/>
        </w:trPr>
        <w:tc>
          <w:tcPr>
            <w:tcW w:w="1330" w:type="dxa"/>
            <w:vMerge/>
            <w:vAlign w:val="center"/>
          </w:tcPr>
          <w:p w14:paraId="386EFBA7" w14:textId="77777777" w:rsidR="007F1DDC" w:rsidRPr="00CD5798" w:rsidRDefault="007F1DDC" w:rsidP="007F1DDC">
            <w:pPr>
              <w:pStyle w:val="NormalWeb"/>
              <w:snapToGrid w:val="0"/>
              <w:jc w:val="center"/>
              <w:rPr>
                <w:b/>
                <w:sz w:val="20"/>
                <w:szCs w:val="20"/>
                <w:lang w:bidi="ar"/>
              </w:rPr>
            </w:pPr>
          </w:p>
        </w:tc>
        <w:tc>
          <w:tcPr>
            <w:tcW w:w="2335" w:type="dxa"/>
            <w:vAlign w:val="center"/>
          </w:tcPr>
          <w:p w14:paraId="14B8FBA7" w14:textId="77777777" w:rsidR="007F1DDC" w:rsidRPr="00CD5798" w:rsidRDefault="007F1DDC" w:rsidP="007F1DDC">
            <w:pPr>
              <w:pStyle w:val="NormalWeb"/>
              <w:snapToGrid w:val="0"/>
              <w:spacing w:beforeAutospacing="0" w:afterAutospacing="0"/>
              <w:jc w:val="center"/>
              <w:rPr>
                <w:b/>
                <w:sz w:val="20"/>
                <w:szCs w:val="20"/>
                <w:lang w:bidi="ar"/>
              </w:rPr>
            </w:pPr>
            <w:r w:rsidRPr="00CD5798">
              <w:rPr>
                <w:rFonts w:eastAsia="DengXian"/>
                <w:sz w:val="20"/>
                <w:szCs w:val="20"/>
              </w:rPr>
              <w:t xml:space="preserve">2-4 </w:t>
            </w:r>
          </w:p>
        </w:tc>
        <w:tc>
          <w:tcPr>
            <w:tcW w:w="1410" w:type="dxa"/>
            <w:vAlign w:val="center"/>
          </w:tcPr>
          <w:p w14:paraId="179B022C" w14:textId="5A6E0E9E" w:rsidR="007F1DDC" w:rsidRPr="00CD5798" w:rsidRDefault="007F1DDC" w:rsidP="007F1DDC">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101.45</w:t>
            </w:r>
          </w:p>
        </w:tc>
        <w:tc>
          <w:tcPr>
            <w:tcW w:w="1410" w:type="dxa"/>
            <w:vAlign w:val="center"/>
          </w:tcPr>
          <w:p w14:paraId="30AF16EB" w14:textId="1F0259C0" w:rsidR="007F1DDC" w:rsidRPr="00CD5798" w:rsidRDefault="007F1DDC" w:rsidP="007F1DDC">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 xml:space="preserve">91.15 </w:t>
            </w:r>
          </w:p>
        </w:tc>
        <w:tc>
          <w:tcPr>
            <w:tcW w:w="1410" w:type="dxa"/>
            <w:vAlign w:val="center"/>
          </w:tcPr>
          <w:p w14:paraId="480F1368" w14:textId="63A106A7"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91.15 </w:t>
            </w:r>
          </w:p>
        </w:tc>
        <w:tc>
          <w:tcPr>
            <w:tcW w:w="1455" w:type="dxa"/>
            <w:vAlign w:val="center"/>
          </w:tcPr>
          <w:p w14:paraId="0568550D" w14:textId="28F77298" w:rsidR="007F1DDC" w:rsidRPr="00CD5798" w:rsidRDefault="007F1DDC" w:rsidP="007F1DDC">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2812.53</w:t>
            </w:r>
          </w:p>
        </w:tc>
      </w:tr>
      <w:tr w:rsidR="0086489F" w:rsidRPr="00CD5798" w14:paraId="08AD9074" w14:textId="77777777">
        <w:trPr>
          <w:trHeight w:val="170"/>
        </w:trPr>
        <w:tc>
          <w:tcPr>
            <w:tcW w:w="9350" w:type="dxa"/>
            <w:gridSpan w:val="6"/>
          </w:tcPr>
          <w:p w14:paraId="4C8E4302" w14:textId="77777777" w:rsidR="0086489F" w:rsidRPr="00CD5798" w:rsidRDefault="0086489F">
            <w:pPr>
              <w:pStyle w:val="NormalWeb"/>
              <w:snapToGrid w:val="0"/>
              <w:spacing w:beforeAutospacing="0" w:afterAutospacing="0"/>
              <w:jc w:val="center"/>
              <w:rPr>
                <w:b/>
                <w:sz w:val="20"/>
                <w:szCs w:val="20"/>
                <w:lang w:bidi="ar"/>
              </w:rPr>
            </w:pPr>
            <w:r w:rsidRPr="00CD5798">
              <w:rPr>
                <w:b/>
                <w:sz w:val="20"/>
                <w:szCs w:val="20"/>
                <w:lang w:bidi="ar"/>
              </w:rPr>
              <w:t>Device 2b</w:t>
            </w:r>
          </w:p>
        </w:tc>
      </w:tr>
      <w:tr w:rsidR="0086489F" w:rsidRPr="00CD5798" w14:paraId="7ED971EB" w14:textId="77777777">
        <w:trPr>
          <w:trHeight w:val="170"/>
        </w:trPr>
        <w:tc>
          <w:tcPr>
            <w:tcW w:w="1330" w:type="dxa"/>
          </w:tcPr>
          <w:p w14:paraId="058B54C3" w14:textId="77777777" w:rsidR="0086489F" w:rsidRPr="00CD5798" w:rsidRDefault="0086489F">
            <w:pPr>
              <w:pStyle w:val="NormalWeb"/>
              <w:snapToGrid w:val="0"/>
              <w:spacing w:beforeAutospacing="0" w:afterAutospacing="0"/>
              <w:jc w:val="center"/>
              <w:rPr>
                <w:b/>
                <w:sz w:val="20"/>
                <w:szCs w:val="20"/>
                <w:lang w:bidi="ar"/>
              </w:rPr>
            </w:pPr>
            <w:r w:rsidRPr="00CD5798">
              <w:rPr>
                <w:b/>
                <w:bCs/>
                <w:sz w:val="20"/>
                <w:szCs w:val="20"/>
                <w:lang w:bidi="ar"/>
              </w:rPr>
              <w:t>D1T1-C</w:t>
            </w:r>
          </w:p>
        </w:tc>
        <w:tc>
          <w:tcPr>
            <w:tcW w:w="2335" w:type="dxa"/>
          </w:tcPr>
          <w:p w14:paraId="4D3F6D2B" w14:textId="77777777" w:rsidR="0086489F" w:rsidRPr="00CD5798" w:rsidRDefault="0086489F">
            <w:pPr>
              <w:pStyle w:val="NormalWeb"/>
              <w:snapToGrid w:val="0"/>
              <w:spacing w:beforeAutospacing="0" w:afterAutospacing="0"/>
              <w:jc w:val="center"/>
              <w:rPr>
                <w:sz w:val="20"/>
                <w:szCs w:val="20"/>
                <w:lang w:bidi="ar"/>
              </w:rPr>
            </w:pPr>
            <w:r w:rsidRPr="00CD5798">
              <w:rPr>
                <w:sz w:val="20"/>
                <w:szCs w:val="20"/>
                <w:lang w:bidi="ar"/>
              </w:rPr>
              <w:t>N/A</w:t>
            </w:r>
          </w:p>
        </w:tc>
        <w:tc>
          <w:tcPr>
            <w:tcW w:w="1410" w:type="dxa"/>
            <w:vAlign w:val="center"/>
          </w:tcPr>
          <w:p w14:paraId="154BEA88" w14:textId="0BF9608F" w:rsidR="0086489F" w:rsidRPr="00CD5798" w:rsidRDefault="00F33CA8" w:rsidP="007E2C04">
            <w:pPr>
              <w:spacing w:after="0" w:line="240" w:lineRule="auto"/>
              <w:jc w:val="center"/>
              <w:rPr>
                <w:rFonts w:eastAsia="Times New Roman" w:cs="Arial"/>
                <w:color w:val="000000"/>
                <w:sz w:val="16"/>
                <w:szCs w:val="16"/>
              </w:rPr>
            </w:pPr>
            <w:r w:rsidRPr="00CD5798">
              <w:rPr>
                <w:rFonts w:cs="Arial"/>
                <w:color w:val="000000"/>
                <w:sz w:val="16"/>
                <w:szCs w:val="16"/>
              </w:rPr>
              <w:t>101.45</w:t>
            </w:r>
          </w:p>
        </w:tc>
        <w:tc>
          <w:tcPr>
            <w:tcW w:w="1410" w:type="dxa"/>
            <w:vAlign w:val="center"/>
          </w:tcPr>
          <w:p w14:paraId="1C712A11" w14:textId="3017A8FB" w:rsidR="0086489F" w:rsidRPr="00CD5798" w:rsidRDefault="00703F84" w:rsidP="00054924">
            <w:pPr>
              <w:spacing w:after="0" w:line="240" w:lineRule="auto"/>
              <w:jc w:val="center"/>
              <w:rPr>
                <w:rFonts w:eastAsia="Times New Roman" w:cs="Arial"/>
                <w:b/>
                <w:color w:val="000000"/>
                <w:sz w:val="16"/>
                <w:szCs w:val="16"/>
              </w:rPr>
            </w:pPr>
            <w:r w:rsidRPr="00CD5798">
              <w:rPr>
                <w:rFonts w:cs="Arial"/>
                <w:b/>
                <w:color w:val="000000"/>
                <w:sz w:val="16"/>
                <w:szCs w:val="16"/>
              </w:rPr>
              <w:t>100.84</w:t>
            </w:r>
          </w:p>
        </w:tc>
        <w:tc>
          <w:tcPr>
            <w:tcW w:w="1410" w:type="dxa"/>
            <w:vAlign w:val="center"/>
          </w:tcPr>
          <w:p w14:paraId="3C678CAB" w14:textId="09B87756" w:rsidR="0086489F" w:rsidRPr="00CD5798" w:rsidRDefault="00054924">
            <w:pPr>
              <w:spacing w:after="0" w:line="240" w:lineRule="auto"/>
              <w:jc w:val="center"/>
              <w:rPr>
                <w:rFonts w:eastAsia="Times New Roman" w:cs="Arial"/>
                <w:color w:val="000000"/>
                <w:sz w:val="16"/>
                <w:szCs w:val="16"/>
              </w:rPr>
            </w:pPr>
            <w:r w:rsidRPr="00CD5798">
              <w:rPr>
                <w:rFonts w:cs="Arial"/>
                <w:color w:val="000000"/>
                <w:sz w:val="16"/>
                <w:szCs w:val="16"/>
              </w:rPr>
              <w:t>100.84</w:t>
            </w:r>
          </w:p>
        </w:tc>
        <w:tc>
          <w:tcPr>
            <w:tcW w:w="1455" w:type="dxa"/>
          </w:tcPr>
          <w:p w14:paraId="6B8C4254" w14:textId="26C19E1D" w:rsidR="0086489F" w:rsidRPr="00CD5798" w:rsidRDefault="00C21DF8" w:rsidP="00C21DF8">
            <w:pPr>
              <w:spacing w:after="0" w:line="240" w:lineRule="auto"/>
              <w:jc w:val="center"/>
              <w:rPr>
                <w:rFonts w:eastAsia="Times New Roman" w:cs="Arial"/>
                <w:color w:val="000000"/>
                <w:sz w:val="16"/>
                <w:szCs w:val="16"/>
              </w:rPr>
            </w:pPr>
            <w:r w:rsidRPr="00CD5798">
              <w:rPr>
                <w:rFonts w:cs="Arial"/>
                <w:color w:val="000000"/>
                <w:sz w:val="16"/>
                <w:szCs w:val="16"/>
              </w:rPr>
              <w:t>10207.41</w:t>
            </w:r>
          </w:p>
        </w:tc>
      </w:tr>
    </w:tbl>
    <w:p w14:paraId="5EEBA149" w14:textId="77777777" w:rsidR="005D23C0" w:rsidRPr="00CD5798" w:rsidRDefault="005D23C0" w:rsidP="00B37FCC">
      <w:pPr>
        <w:jc w:val="both"/>
        <w:rPr>
          <w:lang w:eastAsia="ja-JP"/>
        </w:rPr>
      </w:pPr>
    </w:p>
    <w:p w14:paraId="4711502F" w14:textId="53F6645F" w:rsidR="00D918E4" w:rsidRPr="00CD5798" w:rsidRDefault="00D918E4" w:rsidP="00B37FCC">
      <w:pPr>
        <w:jc w:val="both"/>
        <w:rPr>
          <w:lang w:eastAsia="ja-JP"/>
        </w:rPr>
      </w:pPr>
      <w:r w:rsidRPr="00CD5798">
        <w:rPr>
          <w:lang w:eastAsia="ja-JP"/>
        </w:rPr>
        <w:t>Based on the above results, the following observations has been made for D</w:t>
      </w:r>
      <w:r w:rsidR="00DC17BE" w:rsidRPr="00CD5798">
        <w:rPr>
          <w:lang w:eastAsia="ja-JP"/>
        </w:rPr>
        <w:t>2</w:t>
      </w:r>
      <w:r w:rsidRPr="00CD5798">
        <w:rPr>
          <w:lang w:eastAsia="ja-JP"/>
        </w:rPr>
        <w:t>T</w:t>
      </w:r>
      <w:r w:rsidR="00DC17BE" w:rsidRPr="00CD5798">
        <w:rPr>
          <w:lang w:eastAsia="ja-JP"/>
        </w:rPr>
        <w:t>2</w:t>
      </w:r>
      <w:r w:rsidRPr="00CD5798">
        <w:rPr>
          <w:lang w:eastAsia="ja-JP"/>
        </w:rPr>
        <w:t xml:space="preserve"> deployment</w:t>
      </w:r>
      <w:r w:rsidR="00D13465" w:rsidRPr="00CD5798">
        <w:rPr>
          <w:lang w:eastAsia="ja-JP"/>
        </w:rPr>
        <w:t xml:space="preserve"> and InH-Office LOS model</w:t>
      </w:r>
      <w:r w:rsidRPr="00CD5798">
        <w:rPr>
          <w:lang w:eastAsia="ja-JP"/>
        </w:rPr>
        <w:t>:</w:t>
      </w:r>
    </w:p>
    <w:p w14:paraId="598406DB" w14:textId="2AE14651" w:rsidR="009916F8" w:rsidRPr="00CD5798" w:rsidRDefault="004F35D0" w:rsidP="006F3B1C">
      <w:pPr>
        <w:pStyle w:val="Observation"/>
        <w:ind w:left="1701" w:hanging="1701"/>
        <w:jc w:val="left"/>
      </w:pPr>
      <w:bookmarkStart w:id="31" w:name="_Toc174127606"/>
      <w:r w:rsidRPr="00CD5798">
        <w:t>For D2T2 deployment and the InH-Office LOS model, in all considered cases, the obtained coverage distance exceeds 10 meters.</w:t>
      </w:r>
      <w:bookmarkEnd w:id="31"/>
    </w:p>
    <w:p w14:paraId="15D00ECA" w14:textId="15E1AA4A" w:rsidR="00845797" w:rsidRPr="00CD5798" w:rsidRDefault="004F35D0" w:rsidP="006F3B1C">
      <w:pPr>
        <w:pStyle w:val="Observation"/>
        <w:ind w:left="1701" w:hanging="1701"/>
        <w:jc w:val="left"/>
      </w:pPr>
      <w:bookmarkStart w:id="32" w:name="_Toc174127607"/>
      <w:r w:rsidRPr="00CD5798">
        <w:t>For D2T2 deployment and the InH-Office LOS model, the R2D link's obtained MPLs based on Budget-Alt2 are better than those based on Budget-Alt1.</w:t>
      </w:r>
      <w:bookmarkEnd w:id="32"/>
    </w:p>
    <w:p w14:paraId="5D1DE9E3" w14:textId="5D8DBB95" w:rsidR="001A337F" w:rsidRDefault="004F35D0" w:rsidP="006F3B1C">
      <w:pPr>
        <w:pStyle w:val="Observation"/>
        <w:ind w:left="1701" w:hanging="1701"/>
        <w:jc w:val="left"/>
      </w:pPr>
      <w:bookmarkStart w:id="33" w:name="_Toc174127608"/>
      <w:r w:rsidRPr="00CD5798">
        <w:t>For D2T2 deployment, the InH-Office LOS model, and using Budget-Alt2 for coverage assessment of both R2D and D2R links, the D2R link is the coverage bottleneck in all cases.</w:t>
      </w:r>
      <w:bookmarkEnd w:id="33"/>
    </w:p>
    <w:p w14:paraId="13C358E4" w14:textId="77777777" w:rsidR="00B37FCC" w:rsidRPr="00CD5798" w:rsidRDefault="00B37FCC" w:rsidP="00B37FCC">
      <w:pPr>
        <w:jc w:val="both"/>
      </w:pPr>
    </w:p>
    <w:p w14:paraId="2EAE056F" w14:textId="578E8D0D" w:rsidR="008D6656" w:rsidRPr="00CD5798" w:rsidRDefault="008D6656" w:rsidP="008D6656">
      <w:pPr>
        <w:pStyle w:val="Heading4"/>
        <w:rPr>
          <w:lang w:val="en-US"/>
        </w:rPr>
      </w:pPr>
      <w:r w:rsidRPr="00CD5798">
        <w:rPr>
          <w:lang w:val="en-US"/>
        </w:rPr>
        <w:t>2.</w:t>
      </w:r>
      <w:r w:rsidR="00FC4644" w:rsidRPr="00CD5798">
        <w:rPr>
          <w:lang w:val="en-US"/>
        </w:rPr>
        <w:t>2</w:t>
      </w:r>
      <w:r w:rsidRPr="00CD5798">
        <w:rPr>
          <w:lang w:val="en-US"/>
        </w:rPr>
        <w:t>.2.2</w:t>
      </w:r>
      <w:r w:rsidRPr="00CD5798">
        <w:rPr>
          <w:lang w:val="en-US"/>
        </w:rPr>
        <w:tab/>
      </w:r>
      <w:r w:rsidR="00F211D5" w:rsidRPr="00CD5798">
        <w:rPr>
          <w:lang w:val="en-US"/>
        </w:rPr>
        <w:t xml:space="preserve">InF-DL NLOS and </w:t>
      </w:r>
      <w:r w:rsidRPr="00CD5798">
        <w:rPr>
          <w:lang w:val="en-US"/>
        </w:rPr>
        <w:t>TDL-A</w:t>
      </w:r>
      <w:r w:rsidR="00F211D5" w:rsidRPr="00CD5798">
        <w:rPr>
          <w:lang w:val="en-US"/>
        </w:rPr>
        <w:t xml:space="preserve"> channel </w:t>
      </w:r>
      <w:r w:rsidR="00A4089E" w:rsidRPr="00CD5798">
        <w:rPr>
          <w:lang w:val="en-US"/>
        </w:rPr>
        <w:t>model</w:t>
      </w:r>
    </w:p>
    <w:p w14:paraId="2321A3E8" w14:textId="00220E4B" w:rsidR="00CF4542" w:rsidRPr="00CD5798" w:rsidRDefault="002A5D51" w:rsidP="00B37FCC">
      <w:pPr>
        <w:jc w:val="both"/>
        <w:rPr>
          <w:lang w:eastAsia="ja-JP"/>
        </w:rPr>
      </w:pPr>
      <w:r w:rsidRPr="00CD5798">
        <w:rPr>
          <w:lang w:eastAsia="ja-JP"/>
        </w:rPr>
        <w:t>In this contribution, we have limited our focus to scenarios without FEC and single-tone CW for passive devices. Additional results can be found in our link budget tables in</w:t>
      </w:r>
      <w:r w:rsidR="002D4ECF" w:rsidRPr="00CD5798">
        <w:rPr>
          <w:lang w:eastAsia="ja-JP"/>
        </w:rPr>
        <w:t xml:space="preserve"> </w:t>
      </w:r>
      <w:r w:rsidR="002D4ECF" w:rsidRPr="00CD5798">
        <w:rPr>
          <w:lang w:eastAsia="ja-JP"/>
        </w:rPr>
        <w:fldChar w:fldCharType="begin"/>
      </w:r>
      <w:r w:rsidR="002D4ECF" w:rsidRPr="00CD5798">
        <w:rPr>
          <w:lang w:eastAsia="ja-JP"/>
        </w:rPr>
        <w:instrText xml:space="preserve"> REF _Ref174120412 \r \h  \* MERGEFORMAT </w:instrText>
      </w:r>
      <w:r w:rsidR="002D4ECF" w:rsidRPr="00CD5798">
        <w:rPr>
          <w:lang w:eastAsia="ja-JP"/>
        </w:rPr>
      </w:r>
      <w:r w:rsidR="002D4ECF" w:rsidRPr="00CD5798">
        <w:rPr>
          <w:lang w:eastAsia="ja-JP"/>
        </w:rPr>
        <w:fldChar w:fldCharType="separate"/>
      </w:r>
      <w:r w:rsidR="006F3B1C">
        <w:rPr>
          <w:lang w:eastAsia="ja-JP"/>
        </w:rPr>
        <w:t>[11]</w:t>
      </w:r>
      <w:r w:rsidR="002D4ECF" w:rsidRPr="00CD5798">
        <w:rPr>
          <w:lang w:eastAsia="ja-JP"/>
        </w:rPr>
        <w:fldChar w:fldCharType="end"/>
      </w:r>
      <w:r w:rsidR="00D3744C" w:rsidRPr="00CD5798">
        <w:rPr>
          <w:lang w:eastAsia="ja-JP"/>
        </w:rPr>
        <w:t>.</w:t>
      </w:r>
    </w:p>
    <w:p w14:paraId="7FD8B1FF" w14:textId="5D4FAE6D" w:rsidR="003677FF" w:rsidRPr="00CD5798" w:rsidRDefault="003677FF" w:rsidP="00E35F6A">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12</w:t>
      </w:r>
      <w:r w:rsidRPr="00CD5798">
        <w:fldChar w:fldCharType="end"/>
      </w:r>
      <w:r w:rsidRPr="00CD5798">
        <w:t>: Device 1/2a with singleton CW, 96 bits for 10% BLER</w:t>
      </w:r>
      <w:r w:rsidR="00E32E7D" w:rsidRPr="00CD5798">
        <w:t xml:space="preserve">, </w:t>
      </w:r>
      <w:r w:rsidRPr="00CD5798">
        <w:t>without FEC.</w:t>
      </w:r>
    </w:p>
    <w:tbl>
      <w:tblPr>
        <w:tblStyle w:val="TableGrid"/>
        <w:tblW w:w="0" w:type="auto"/>
        <w:tblLook w:val="04A0" w:firstRow="1" w:lastRow="0" w:firstColumn="1" w:lastColumn="0" w:noHBand="0" w:noVBand="1"/>
      </w:tblPr>
      <w:tblGrid>
        <w:gridCol w:w="1330"/>
        <w:gridCol w:w="2335"/>
        <w:gridCol w:w="1410"/>
        <w:gridCol w:w="1410"/>
        <w:gridCol w:w="1410"/>
        <w:gridCol w:w="1455"/>
      </w:tblGrid>
      <w:tr w:rsidR="001118EB" w:rsidRPr="00CD5798" w14:paraId="4B49ED07" w14:textId="77777777">
        <w:trPr>
          <w:trHeight w:val="170"/>
        </w:trPr>
        <w:tc>
          <w:tcPr>
            <w:tcW w:w="1330" w:type="dxa"/>
            <w:vAlign w:val="center"/>
          </w:tcPr>
          <w:p w14:paraId="5F3A08CC" w14:textId="77777777" w:rsidR="001118EB" w:rsidRPr="00CD5798" w:rsidRDefault="001118EB">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2335" w:type="dxa"/>
            <w:vAlign w:val="center"/>
          </w:tcPr>
          <w:p w14:paraId="507064F5" w14:textId="77777777" w:rsidR="001118EB" w:rsidRPr="00CD5798" w:rsidRDefault="001118EB">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410" w:type="dxa"/>
            <w:vAlign w:val="center"/>
          </w:tcPr>
          <w:p w14:paraId="02DDE599" w14:textId="77777777" w:rsidR="001118EB" w:rsidRPr="00CD5798" w:rsidRDefault="001118EB">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410" w:type="dxa"/>
            <w:vAlign w:val="center"/>
          </w:tcPr>
          <w:p w14:paraId="15BDC2DA" w14:textId="77777777" w:rsidR="001118EB" w:rsidRPr="00CD5798" w:rsidRDefault="001118EB">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410" w:type="dxa"/>
            <w:vAlign w:val="center"/>
          </w:tcPr>
          <w:p w14:paraId="2BE8D561" w14:textId="77777777" w:rsidR="001118EB" w:rsidRPr="00CD5798" w:rsidRDefault="001118EB">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455" w:type="dxa"/>
            <w:vAlign w:val="center"/>
          </w:tcPr>
          <w:p w14:paraId="1E4EACDA" w14:textId="77777777" w:rsidR="001118EB" w:rsidRPr="00CD5798" w:rsidRDefault="001118EB">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1118EB" w:rsidRPr="00CD5798" w14:paraId="04F99123" w14:textId="77777777">
        <w:trPr>
          <w:trHeight w:val="170"/>
        </w:trPr>
        <w:tc>
          <w:tcPr>
            <w:tcW w:w="9350" w:type="dxa"/>
            <w:gridSpan w:val="6"/>
          </w:tcPr>
          <w:p w14:paraId="6E170A78" w14:textId="77777777" w:rsidR="001118EB" w:rsidRPr="00CD5798" w:rsidRDefault="001118EB">
            <w:pPr>
              <w:pStyle w:val="NormalWeb"/>
              <w:snapToGrid w:val="0"/>
              <w:spacing w:beforeAutospacing="0" w:afterAutospacing="0"/>
              <w:jc w:val="center"/>
              <w:rPr>
                <w:b/>
                <w:sz w:val="20"/>
                <w:szCs w:val="20"/>
                <w:lang w:bidi="ar"/>
              </w:rPr>
            </w:pPr>
            <w:r w:rsidRPr="00CD5798">
              <w:rPr>
                <w:b/>
                <w:sz w:val="20"/>
                <w:szCs w:val="20"/>
                <w:lang w:bidi="ar"/>
              </w:rPr>
              <w:t>Device 1</w:t>
            </w:r>
          </w:p>
        </w:tc>
      </w:tr>
      <w:tr w:rsidR="00B85D3A" w:rsidRPr="00CD5798" w14:paraId="557A6A76" w14:textId="77777777">
        <w:trPr>
          <w:trHeight w:val="170"/>
        </w:trPr>
        <w:tc>
          <w:tcPr>
            <w:tcW w:w="1330" w:type="dxa"/>
            <w:vAlign w:val="center"/>
          </w:tcPr>
          <w:p w14:paraId="7541A2C9" w14:textId="77777777" w:rsidR="00B85D3A" w:rsidRPr="00CD5798" w:rsidRDefault="00B85D3A" w:rsidP="00B85D3A">
            <w:pPr>
              <w:pStyle w:val="NormalWeb"/>
              <w:snapToGrid w:val="0"/>
              <w:spacing w:beforeAutospacing="0" w:afterAutospacing="0"/>
              <w:jc w:val="center"/>
              <w:rPr>
                <w:b/>
                <w:bCs/>
                <w:sz w:val="20"/>
                <w:szCs w:val="20"/>
                <w:lang w:bidi="ar"/>
              </w:rPr>
            </w:pPr>
            <w:r w:rsidRPr="00CD5798">
              <w:rPr>
                <w:b/>
                <w:bCs/>
                <w:sz w:val="20"/>
                <w:szCs w:val="20"/>
                <w:lang w:bidi="ar"/>
              </w:rPr>
              <w:t>D2T2-A1</w:t>
            </w:r>
          </w:p>
        </w:tc>
        <w:tc>
          <w:tcPr>
            <w:tcW w:w="2335" w:type="dxa"/>
            <w:vAlign w:val="center"/>
          </w:tcPr>
          <w:p w14:paraId="720EE643" w14:textId="77777777" w:rsidR="00B85D3A" w:rsidRPr="00CD5798" w:rsidRDefault="00B85D3A" w:rsidP="00B85D3A">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40A49240" w14:textId="77777777" w:rsidR="00B85D3A" w:rsidRPr="00CD5798" w:rsidRDefault="00B85D3A" w:rsidP="00B85D3A">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54.1</w:t>
            </w:r>
          </w:p>
        </w:tc>
        <w:tc>
          <w:tcPr>
            <w:tcW w:w="1410" w:type="dxa"/>
            <w:vAlign w:val="center"/>
          </w:tcPr>
          <w:p w14:paraId="048B691C" w14:textId="7B026949"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56.87 </w:t>
            </w:r>
          </w:p>
        </w:tc>
        <w:tc>
          <w:tcPr>
            <w:tcW w:w="1410" w:type="dxa"/>
            <w:vAlign w:val="center"/>
          </w:tcPr>
          <w:p w14:paraId="734C1210" w14:textId="034A3AC8"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54.10 </w:t>
            </w:r>
          </w:p>
        </w:tc>
        <w:tc>
          <w:tcPr>
            <w:tcW w:w="1455" w:type="dxa"/>
            <w:vAlign w:val="center"/>
          </w:tcPr>
          <w:p w14:paraId="485DE72C" w14:textId="36E25FE0"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10.47</w:t>
            </w:r>
          </w:p>
        </w:tc>
      </w:tr>
      <w:tr w:rsidR="00B85D3A" w:rsidRPr="00CD5798" w14:paraId="3143D7CC" w14:textId="77777777">
        <w:trPr>
          <w:trHeight w:val="170"/>
        </w:trPr>
        <w:tc>
          <w:tcPr>
            <w:tcW w:w="1330" w:type="dxa"/>
            <w:vAlign w:val="center"/>
          </w:tcPr>
          <w:p w14:paraId="545304C9" w14:textId="77777777" w:rsidR="00B85D3A" w:rsidRPr="00CD5798" w:rsidRDefault="00B85D3A" w:rsidP="00B85D3A">
            <w:pPr>
              <w:pStyle w:val="NormalWeb"/>
              <w:snapToGrid w:val="0"/>
              <w:spacing w:beforeAutospacing="0" w:afterAutospacing="0"/>
              <w:jc w:val="center"/>
              <w:rPr>
                <w:b/>
                <w:bCs/>
                <w:sz w:val="20"/>
                <w:szCs w:val="20"/>
                <w:lang w:bidi="ar"/>
              </w:rPr>
            </w:pPr>
            <w:r w:rsidRPr="00CD5798">
              <w:rPr>
                <w:b/>
                <w:bCs/>
                <w:sz w:val="20"/>
                <w:szCs w:val="20"/>
                <w:lang w:bidi="ar"/>
              </w:rPr>
              <w:t>D2T2-A2</w:t>
            </w:r>
          </w:p>
        </w:tc>
        <w:tc>
          <w:tcPr>
            <w:tcW w:w="2335" w:type="dxa"/>
            <w:vAlign w:val="center"/>
          </w:tcPr>
          <w:p w14:paraId="0FEB7DA5" w14:textId="77777777" w:rsidR="00B85D3A" w:rsidRPr="00CD5798" w:rsidRDefault="00B85D3A" w:rsidP="00B85D3A">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583FE8A0" w14:textId="77777777" w:rsidR="00B85D3A" w:rsidRPr="00CD5798" w:rsidRDefault="00B85D3A" w:rsidP="00B85D3A">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54.1</w:t>
            </w:r>
          </w:p>
        </w:tc>
        <w:tc>
          <w:tcPr>
            <w:tcW w:w="1410" w:type="dxa"/>
            <w:vAlign w:val="center"/>
          </w:tcPr>
          <w:p w14:paraId="26CC191E" w14:textId="3220E056" w:rsidR="00B85D3A" w:rsidRPr="00CD5798" w:rsidRDefault="00B85D3A" w:rsidP="00B85D3A">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43.74 </w:t>
            </w:r>
          </w:p>
        </w:tc>
        <w:tc>
          <w:tcPr>
            <w:tcW w:w="1410" w:type="dxa"/>
            <w:vAlign w:val="center"/>
          </w:tcPr>
          <w:p w14:paraId="7EEC6950" w14:textId="745F909D"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43.74 </w:t>
            </w:r>
          </w:p>
        </w:tc>
        <w:tc>
          <w:tcPr>
            <w:tcW w:w="1455" w:type="dxa"/>
            <w:vAlign w:val="center"/>
          </w:tcPr>
          <w:p w14:paraId="4E9124F6" w14:textId="74DC465E"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FF0000"/>
                <w:sz w:val="16"/>
                <w:szCs w:val="16"/>
              </w:rPr>
              <w:t>5.37</w:t>
            </w:r>
          </w:p>
        </w:tc>
      </w:tr>
      <w:tr w:rsidR="00B85D3A" w:rsidRPr="00CD5798" w14:paraId="2A046E94" w14:textId="77777777">
        <w:trPr>
          <w:trHeight w:val="431"/>
        </w:trPr>
        <w:tc>
          <w:tcPr>
            <w:tcW w:w="1330" w:type="dxa"/>
            <w:vMerge w:val="restart"/>
            <w:vAlign w:val="center"/>
          </w:tcPr>
          <w:p w14:paraId="12BA6C34" w14:textId="77777777" w:rsidR="00B85D3A" w:rsidRPr="00CD5798" w:rsidRDefault="00B85D3A" w:rsidP="00B85D3A">
            <w:pPr>
              <w:pStyle w:val="NormalWeb"/>
              <w:snapToGrid w:val="0"/>
              <w:spacing w:beforeAutospacing="0" w:afterAutospacing="0"/>
              <w:jc w:val="center"/>
              <w:rPr>
                <w:b/>
                <w:sz w:val="20"/>
                <w:szCs w:val="20"/>
                <w:lang w:bidi="ar"/>
              </w:rPr>
            </w:pPr>
            <w:r w:rsidRPr="00CD5798">
              <w:rPr>
                <w:b/>
                <w:bCs/>
                <w:sz w:val="20"/>
                <w:szCs w:val="20"/>
                <w:lang w:bidi="ar"/>
              </w:rPr>
              <w:t>D2T2-B</w:t>
            </w:r>
          </w:p>
        </w:tc>
        <w:tc>
          <w:tcPr>
            <w:tcW w:w="2335" w:type="dxa"/>
            <w:vAlign w:val="center"/>
          </w:tcPr>
          <w:p w14:paraId="14D5B81F" w14:textId="77777777" w:rsidR="00B85D3A" w:rsidRPr="00CD5798" w:rsidRDefault="00B85D3A" w:rsidP="00B85D3A">
            <w:pPr>
              <w:pStyle w:val="NormalWeb"/>
              <w:snapToGrid w:val="0"/>
              <w:spacing w:beforeAutospacing="0" w:afterAutospacing="0"/>
              <w:jc w:val="center"/>
              <w:rPr>
                <w:b/>
                <w:sz w:val="20"/>
                <w:szCs w:val="20"/>
                <w:lang w:bidi="ar"/>
              </w:rPr>
            </w:pPr>
            <w:r w:rsidRPr="00CD5798">
              <w:rPr>
                <w:rFonts w:eastAsia="DengXian"/>
                <w:sz w:val="20"/>
                <w:szCs w:val="20"/>
              </w:rPr>
              <w:t xml:space="preserve">2-3 </w:t>
            </w:r>
          </w:p>
        </w:tc>
        <w:tc>
          <w:tcPr>
            <w:tcW w:w="1410" w:type="dxa"/>
            <w:vAlign w:val="center"/>
          </w:tcPr>
          <w:p w14:paraId="66053DB3" w14:textId="77777777" w:rsidR="00B85D3A" w:rsidRPr="00CD5798" w:rsidRDefault="00B85D3A" w:rsidP="00B85D3A">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54.1</w:t>
            </w:r>
          </w:p>
        </w:tc>
        <w:tc>
          <w:tcPr>
            <w:tcW w:w="1410" w:type="dxa"/>
            <w:vAlign w:val="center"/>
          </w:tcPr>
          <w:p w14:paraId="721CDDF5" w14:textId="0226D42A"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70.35 </w:t>
            </w:r>
          </w:p>
        </w:tc>
        <w:tc>
          <w:tcPr>
            <w:tcW w:w="1410" w:type="dxa"/>
            <w:vAlign w:val="center"/>
          </w:tcPr>
          <w:p w14:paraId="587BE95A" w14:textId="3DC60777"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54.10 </w:t>
            </w:r>
          </w:p>
        </w:tc>
        <w:tc>
          <w:tcPr>
            <w:tcW w:w="1455" w:type="dxa"/>
            <w:vAlign w:val="center"/>
          </w:tcPr>
          <w:p w14:paraId="24B40A86" w14:textId="14CA9761"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10.47</w:t>
            </w:r>
          </w:p>
        </w:tc>
      </w:tr>
      <w:tr w:rsidR="00B85D3A" w:rsidRPr="00CD5798" w14:paraId="74F8655A" w14:textId="77777777">
        <w:trPr>
          <w:trHeight w:val="350"/>
        </w:trPr>
        <w:tc>
          <w:tcPr>
            <w:tcW w:w="1330" w:type="dxa"/>
            <w:vMerge/>
            <w:vAlign w:val="center"/>
          </w:tcPr>
          <w:p w14:paraId="0712EA94" w14:textId="77777777" w:rsidR="00B85D3A" w:rsidRPr="00CD5798" w:rsidRDefault="00B85D3A" w:rsidP="00B85D3A">
            <w:pPr>
              <w:pStyle w:val="NormalWeb"/>
              <w:snapToGrid w:val="0"/>
              <w:jc w:val="center"/>
              <w:rPr>
                <w:b/>
                <w:sz w:val="20"/>
                <w:szCs w:val="20"/>
                <w:lang w:bidi="ar"/>
              </w:rPr>
            </w:pPr>
          </w:p>
        </w:tc>
        <w:tc>
          <w:tcPr>
            <w:tcW w:w="2335" w:type="dxa"/>
            <w:vAlign w:val="center"/>
          </w:tcPr>
          <w:p w14:paraId="7BBDD5D3" w14:textId="77777777" w:rsidR="00B85D3A" w:rsidRPr="00CD5798" w:rsidRDefault="00B85D3A" w:rsidP="00B85D3A">
            <w:pPr>
              <w:pStyle w:val="NormalWeb"/>
              <w:snapToGrid w:val="0"/>
              <w:spacing w:beforeAutospacing="0" w:afterAutospacing="0"/>
              <w:jc w:val="center"/>
              <w:rPr>
                <w:b/>
                <w:sz w:val="20"/>
                <w:szCs w:val="20"/>
                <w:lang w:bidi="ar"/>
              </w:rPr>
            </w:pPr>
            <w:r w:rsidRPr="00CD5798">
              <w:rPr>
                <w:rFonts w:eastAsia="DengXian"/>
                <w:sz w:val="20"/>
                <w:szCs w:val="20"/>
              </w:rPr>
              <w:t xml:space="preserve">2-4 </w:t>
            </w:r>
          </w:p>
        </w:tc>
        <w:tc>
          <w:tcPr>
            <w:tcW w:w="1410" w:type="dxa"/>
            <w:vAlign w:val="center"/>
          </w:tcPr>
          <w:p w14:paraId="3CC10A58" w14:textId="77777777" w:rsidR="00B85D3A" w:rsidRPr="00CD5798" w:rsidRDefault="00B85D3A" w:rsidP="00B85D3A">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54.1</w:t>
            </w:r>
          </w:p>
        </w:tc>
        <w:tc>
          <w:tcPr>
            <w:tcW w:w="1410" w:type="dxa"/>
            <w:vAlign w:val="center"/>
          </w:tcPr>
          <w:p w14:paraId="54B6B433" w14:textId="4A2293B4"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60.35 </w:t>
            </w:r>
          </w:p>
        </w:tc>
        <w:tc>
          <w:tcPr>
            <w:tcW w:w="1410" w:type="dxa"/>
            <w:vAlign w:val="center"/>
          </w:tcPr>
          <w:p w14:paraId="002BE764" w14:textId="6E9C444E"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 xml:space="preserve">54.10 </w:t>
            </w:r>
          </w:p>
        </w:tc>
        <w:tc>
          <w:tcPr>
            <w:tcW w:w="1455" w:type="dxa"/>
            <w:vAlign w:val="center"/>
          </w:tcPr>
          <w:p w14:paraId="2F589928" w14:textId="0BAEC299" w:rsidR="00B85D3A" w:rsidRPr="00CD5798" w:rsidRDefault="00B85D3A" w:rsidP="00B85D3A">
            <w:pPr>
              <w:pStyle w:val="NormalWeb"/>
              <w:snapToGrid w:val="0"/>
              <w:spacing w:beforeAutospacing="0" w:afterAutospacing="0"/>
              <w:jc w:val="center"/>
              <w:rPr>
                <w:sz w:val="20"/>
                <w:szCs w:val="20"/>
                <w:lang w:bidi="ar"/>
              </w:rPr>
            </w:pPr>
            <w:r w:rsidRPr="00CD5798">
              <w:rPr>
                <w:rFonts w:ascii="Arial" w:hAnsi="Arial" w:cs="Arial"/>
                <w:color w:val="000000"/>
                <w:sz w:val="16"/>
                <w:szCs w:val="16"/>
              </w:rPr>
              <w:t>10.47</w:t>
            </w:r>
          </w:p>
        </w:tc>
      </w:tr>
      <w:tr w:rsidR="001118EB" w:rsidRPr="00CD5798" w14:paraId="753C3467" w14:textId="77777777">
        <w:trPr>
          <w:trHeight w:val="170"/>
        </w:trPr>
        <w:tc>
          <w:tcPr>
            <w:tcW w:w="9350" w:type="dxa"/>
            <w:gridSpan w:val="6"/>
          </w:tcPr>
          <w:p w14:paraId="78552368" w14:textId="77777777" w:rsidR="001118EB" w:rsidRPr="00CD5798" w:rsidRDefault="001118EB">
            <w:pPr>
              <w:pStyle w:val="NormalWeb"/>
              <w:snapToGrid w:val="0"/>
              <w:spacing w:beforeAutospacing="0" w:afterAutospacing="0"/>
              <w:jc w:val="center"/>
              <w:rPr>
                <w:b/>
                <w:sz w:val="20"/>
                <w:szCs w:val="20"/>
                <w:lang w:bidi="ar"/>
              </w:rPr>
            </w:pPr>
            <w:r w:rsidRPr="00CD5798">
              <w:rPr>
                <w:b/>
                <w:sz w:val="20"/>
                <w:szCs w:val="20"/>
                <w:lang w:bidi="ar"/>
              </w:rPr>
              <w:t>Device 2a</w:t>
            </w:r>
          </w:p>
        </w:tc>
      </w:tr>
      <w:tr w:rsidR="00B7601E" w:rsidRPr="00CD5798" w14:paraId="0BA256C5" w14:textId="77777777">
        <w:trPr>
          <w:trHeight w:val="170"/>
        </w:trPr>
        <w:tc>
          <w:tcPr>
            <w:tcW w:w="1330" w:type="dxa"/>
            <w:vAlign w:val="center"/>
          </w:tcPr>
          <w:p w14:paraId="21B35BB7" w14:textId="77777777" w:rsidR="00B7601E" w:rsidRPr="00CD5798" w:rsidRDefault="00B7601E" w:rsidP="00B7601E">
            <w:pPr>
              <w:pStyle w:val="NormalWeb"/>
              <w:snapToGrid w:val="0"/>
              <w:spacing w:beforeAutospacing="0" w:afterAutospacing="0"/>
              <w:jc w:val="center"/>
              <w:rPr>
                <w:b/>
                <w:bCs/>
                <w:sz w:val="20"/>
                <w:szCs w:val="20"/>
                <w:lang w:bidi="ar"/>
              </w:rPr>
            </w:pPr>
            <w:r w:rsidRPr="00CD5798">
              <w:rPr>
                <w:b/>
                <w:bCs/>
                <w:sz w:val="20"/>
                <w:szCs w:val="20"/>
                <w:lang w:bidi="ar"/>
              </w:rPr>
              <w:lastRenderedPageBreak/>
              <w:t>D2T2-A1</w:t>
            </w:r>
          </w:p>
        </w:tc>
        <w:tc>
          <w:tcPr>
            <w:tcW w:w="2335" w:type="dxa"/>
            <w:vAlign w:val="center"/>
          </w:tcPr>
          <w:p w14:paraId="78D23E8A" w14:textId="77777777" w:rsidR="00B7601E" w:rsidRPr="00CD5798" w:rsidRDefault="00B7601E" w:rsidP="00B7601E">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34B623C7" w14:textId="77777777" w:rsidR="00B7601E" w:rsidRPr="00CD5798" w:rsidRDefault="00B7601E" w:rsidP="00B7601E">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64.1</w:t>
            </w:r>
          </w:p>
        </w:tc>
        <w:tc>
          <w:tcPr>
            <w:tcW w:w="1410" w:type="dxa"/>
            <w:vAlign w:val="center"/>
          </w:tcPr>
          <w:p w14:paraId="4A8755A5" w14:textId="103047D1"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61.87 </w:t>
            </w:r>
          </w:p>
        </w:tc>
        <w:tc>
          <w:tcPr>
            <w:tcW w:w="1410" w:type="dxa"/>
            <w:vAlign w:val="center"/>
          </w:tcPr>
          <w:p w14:paraId="44ED784D" w14:textId="0999CB14"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61.87 </w:t>
            </w:r>
          </w:p>
        </w:tc>
        <w:tc>
          <w:tcPr>
            <w:tcW w:w="1455" w:type="dxa"/>
            <w:vAlign w:val="center"/>
          </w:tcPr>
          <w:p w14:paraId="652D083F" w14:textId="72E8C647"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17.28</w:t>
            </w:r>
          </w:p>
        </w:tc>
      </w:tr>
      <w:tr w:rsidR="00B7601E" w:rsidRPr="00CD5798" w14:paraId="1A58DF5F" w14:textId="77777777">
        <w:trPr>
          <w:trHeight w:val="170"/>
        </w:trPr>
        <w:tc>
          <w:tcPr>
            <w:tcW w:w="1330" w:type="dxa"/>
            <w:vAlign w:val="center"/>
          </w:tcPr>
          <w:p w14:paraId="6DE77D09" w14:textId="77777777" w:rsidR="00B7601E" w:rsidRPr="00CD5798" w:rsidRDefault="00B7601E" w:rsidP="00B7601E">
            <w:pPr>
              <w:pStyle w:val="NormalWeb"/>
              <w:snapToGrid w:val="0"/>
              <w:spacing w:beforeAutospacing="0" w:afterAutospacing="0"/>
              <w:jc w:val="center"/>
              <w:rPr>
                <w:b/>
                <w:bCs/>
                <w:sz w:val="20"/>
                <w:szCs w:val="20"/>
                <w:lang w:bidi="ar"/>
              </w:rPr>
            </w:pPr>
            <w:r w:rsidRPr="00CD5798">
              <w:rPr>
                <w:b/>
                <w:bCs/>
                <w:sz w:val="20"/>
                <w:szCs w:val="20"/>
                <w:lang w:bidi="ar"/>
              </w:rPr>
              <w:t>D2T2-A2</w:t>
            </w:r>
          </w:p>
        </w:tc>
        <w:tc>
          <w:tcPr>
            <w:tcW w:w="2335" w:type="dxa"/>
            <w:vAlign w:val="center"/>
          </w:tcPr>
          <w:p w14:paraId="64B4A852" w14:textId="77777777" w:rsidR="00B7601E" w:rsidRPr="00CD5798" w:rsidRDefault="00B7601E" w:rsidP="00B7601E">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01AA3AEB" w14:textId="77777777" w:rsidR="00B7601E" w:rsidRPr="00CD5798" w:rsidRDefault="00B7601E" w:rsidP="00B7601E">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64.1</w:t>
            </w:r>
          </w:p>
        </w:tc>
        <w:tc>
          <w:tcPr>
            <w:tcW w:w="1410" w:type="dxa"/>
            <w:vAlign w:val="center"/>
          </w:tcPr>
          <w:p w14:paraId="7AA2F6C6" w14:textId="54D4C07B"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b/>
                <w:color w:val="000000"/>
                <w:sz w:val="16"/>
                <w:szCs w:val="16"/>
              </w:rPr>
              <w:t xml:space="preserve">48.74 </w:t>
            </w:r>
          </w:p>
        </w:tc>
        <w:tc>
          <w:tcPr>
            <w:tcW w:w="1410" w:type="dxa"/>
            <w:vAlign w:val="center"/>
          </w:tcPr>
          <w:p w14:paraId="58E20CFB" w14:textId="5118B2F7"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48.74 </w:t>
            </w:r>
          </w:p>
        </w:tc>
        <w:tc>
          <w:tcPr>
            <w:tcW w:w="1455" w:type="dxa"/>
            <w:vAlign w:val="center"/>
          </w:tcPr>
          <w:p w14:paraId="7318D2B8" w14:textId="3D6369A2"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FF0000"/>
                <w:sz w:val="16"/>
                <w:szCs w:val="16"/>
              </w:rPr>
              <w:t>7.41</w:t>
            </w:r>
          </w:p>
        </w:tc>
      </w:tr>
      <w:tr w:rsidR="00B7601E" w:rsidRPr="00CD5798" w14:paraId="6E83542F" w14:textId="77777777">
        <w:trPr>
          <w:trHeight w:val="413"/>
        </w:trPr>
        <w:tc>
          <w:tcPr>
            <w:tcW w:w="1330" w:type="dxa"/>
            <w:vMerge w:val="restart"/>
            <w:vAlign w:val="center"/>
          </w:tcPr>
          <w:p w14:paraId="5E7E032C" w14:textId="77777777" w:rsidR="00B7601E" w:rsidRPr="00CD5798" w:rsidRDefault="00B7601E" w:rsidP="00B7601E">
            <w:pPr>
              <w:pStyle w:val="NormalWeb"/>
              <w:snapToGrid w:val="0"/>
              <w:jc w:val="center"/>
              <w:rPr>
                <w:b/>
                <w:sz w:val="20"/>
                <w:szCs w:val="20"/>
                <w:lang w:bidi="ar"/>
              </w:rPr>
            </w:pPr>
            <w:r w:rsidRPr="00CD5798">
              <w:rPr>
                <w:b/>
                <w:bCs/>
                <w:sz w:val="20"/>
                <w:szCs w:val="20"/>
                <w:lang w:bidi="ar"/>
              </w:rPr>
              <w:t>D2T2-B</w:t>
            </w:r>
          </w:p>
        </w:tc>
        <w:tc>
          <w:tcPr>
            <w:tcW w:w="2335" w:type="dxa"/>
            <w:vAlign w:val="center"/>
          </w:tcPr>
          <w:p w14:paraId="234C89A6" w14:textId="77777777" w:rsidR="00B7601E" w:rsidRPr="00CD5798" w:rsidRDefault="00B7601E" w:rsidP="00B7601E">
            <w:pPr>
              <w:pStyle w:val="NormalWeb"/>
              <w:snapToGrid w:val="0"/>
              <w:spacing w:beforeAutospacing="0" w:afterAutospacing="0"/>
              <w:jc w:val="center"/>
              <w:rPr>
                <w:b/>
                <w:sz w:val="20"/>
                <w:szCs w:val="20"/>
                <w:lang w:bidi="ar"/>
              </w:rPr>
            </w:pPr>
            <w:r w:rsidRPr="00CD5798">
              <w:rPr>
                <w:rFonts w:eastAsia="DengXian"/>
                <w:sz w:val="20"/>
                <w:szCs w:val="20"/>
              </w:rPr>
              <w:t xml:space="preserve">2-3 </w:t>
            </w:r>
          </w:p>
        </w:tc>
        <w:tc>
          <w:tcPr>
            <w:tcW w:w="1410" w:type="dxa"/>
            <w:vAlign w:val="center"/>
          </w:tcPr>
          <w:p w14:paraId="4A4976E7" w14:textId="77777777" w:rsidR="00B7601E" w:rsidRPr="00CD5798" w:rsidRDefault="00B7601E" w:rsidP="00B7601E">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64.1</w:t>
            </w:r>
          </w:p>
        </w:tc>
        <w:tc>
          <w:tcPr>
            <w:tcW w:w="1410" w:type="dxa"/>
            <w:vAlign w:val="center"/>
          </w:tcPr>
          <w:p w14:paraId="7F634E56" w14:textId="05A87D7D"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80.35 </w:t>
            </w:r>
          </w:p>
        </w:tc>
        <w:tc>
          <w:tcPr>
            <w:tcW w:w="1410" w:type="dxa"/>
            <w:vAlign w:val="center"/>
          </w:tcPr>
          <w:p w14:paraId="1FC131F4" w14:textId="1BA49DA4"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64.10 </w:t>
            </w:r>
          </w:p>
        </w:tc>
        <w:tc>
          <w:tcPr>
            <w:tcW w:w="1455" w:type="dxa"/>
            <w:vAlign w:val="center"/>
          </w:tcPr>
          <w:p w14:paraId="51A62918" w14:textId="667B258D"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19.96</w:t>
            </w:r>
          </w:p>
        </w:tc>
      </w:tr>
      <w:tr w:rsidR="00B7601E" w:rsidRPr="00CD5798" w14:paraId="37E05A81" w14:textId="77777777">
        <w:trPr>
          <w:trHeight w:val="485"/>
        </w:trPr>
        <w:tc>
          <w:tcPr>
            <w:tcW w:w="1330" w:type="dxa"/>
            <w:vMerge/>
            <w:vAlign w:val="center"/>
          </w:tcPr>
          <w:p w14:paraId="3F418071" w14:textId="77777777" w:rsidR="00B7601E" w:rsidRPr="00CD5798" w:rsidRDefault="00B7601E" w:rsidP="00B7601E">
            <w:pPr>
              <w:pStyle w:val="NormalWeb"/>
              <w:snapToGrid w:val="0"/>
              <w:jc w:val="center"/>
              <w:rPr>
                <w:b/>
                <w:sz w:val="20"/>
                <w:szCs w:val="20"/>
                <w:lang w:bidi="ar"/>
              </w:rPr>
            </w:pPr>
          </w:p>
        </w:tc>
        <w:tc>
          <w:tcPr>
            <w:tcW w:w="2335" w:type="dxa"/>
            <w:vAlign w:val="center"/>
          </w:tcPr>
          <w:p w14:paraId="4EE94225" w14:textId="77777777" w:rsidR="00B7601E" w:rsidRPr="00CD5798" w:rsidRDefault="00B7601E" w:rsidP="00B7601E">
            <w:pPr>
              <w:pStyle w:val="NormalWeb"/>
              <w:snapToGrid w:val="0"/>
              <w:spacing w:beforeAutospacing="0" w:afterAutospacing="0"/>
              <w:jc w:val="center"/>
              <w:rPr>
                <w:b/>
                <w:sz w:val="20"/>
                <w:szCs w:val="20"/>
                <w:lang w:bidi="ar"/>
              </w:rPr>
            </w:pPr>
            <w:r w:rsidRPr="00CD5798">
              <w:rPr>
                <w:rFonts w:eastAsia="DengXian"/>
                <w:sz w:val="20"/>
                <w:szCs w:val="20"/>
              </w:rPr>
              <w:t xml:space="preserve">2-4 </w:t>
            </w:r>
          </w:p>
        </w:tc>
        <w:tc>
          <w:tcPr>
            <w:tcW w:w="1410" w:type="dxa"/>
            <w:vAlign w:val="center"/>
          </w:tcPr>
          <w:p w14:paraId="659B7023" w14:textId="77777777" w:rsidR="00B7601E" w:rsidRPr="00CD5798" w:rsidRDefault="00B7601E" w:rsidP="00B7601E">
            <w:pPr>
              <w:pStyle w:val="NormalWeb"/>
              <w:snapToGrid w:val="0"/>
              <w:spacing w:beforeAutospacing="0" w:afterAutospacing="0"/>
              <w:jc w:val="center"/>
              <w:rPr>
                <w:b/>
                <w:bCs/>
                <w:sz w:val="20"/>
                <w:szCs w:val="20"/>
                <w:lang w:bidi="ar"/>
              </w:rPr>
            </w:pPr>
            <w:r w:rsidRPr="00CD5798">
              <w:rPr>
                <w:rFonts w:ascii="Arial" w:hAnsi="Arial" w:cs="Arial"/>
                <w:b/>
                <w:color w:val="000000"/>
                <w:sz w:val="16"/>
                <w:szCs w:val="16"/>
              </w:rPr>
              <w:t>64.1</w:t>
            </w:r>
          </w:p>
        </w:tc>
        <w:tc>
          <w:tcPr>
            <w:tcW w:w="1410" w:type="dxa"/>
            <w:vAlign w:val="center"/>
          </w:tcPr>
          <w:p w14:paraId="1729E1BC" w14:textId="35F479FE" w:rsidR="00B7601E" w:rsidRPr="00CD5798" w:rsidRDefault="00B7601E" w:rsidP="00B7601E">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 xml:space="preserve">70.35 </w:t>
            </w:r>
          </w:p>
        </w:tc>
        <w:tc>
          <w:tcPr>
            <w:tcW w:w="1410" w:type="dxa"/>
            <w:vAlign w:val="center"/>
          </w:tcPr>
          <w:p w14:paraId="3CC595CE" w14:textId="614BA3BC"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64.10 </w:t>
            </w:r>
          </w:p>
        </w:tc>
        <w:tc>
          <w:tcPr>
            <w:tcW w:w="1455" w:type="dxa"/>
            <w:vAlign w:val="center"/>
          </w:tcPr>
          <w:p w14:paraId="0310D5A2" w14:textId="01DAA340" w:rsidR="00B7601E" w:rsidRPr="00CD5798" w:rsidRDefault="00B7601E" w:rsidP="00B7601E">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19.96</w:t>
            </w:r>
          </w:p>
        </w:tc>
      </w:tr>
      <w:tr w:rsidR="001118EB" w:rsidRPr="00CD5798" w14:paraId="630ED008" w14:textId="77777777">
        <w:trPr>
          <w:trHeight w:val="170"/>
        </w:trPr>
        <w:tc>
          <w:tcPr>
            <w:tcW w:w="9350" w:type="dxa"/>
            <w:gridSpan w:val="6"/>
          </w:tcPr>
          <w:p w14:paraId="34FCD89D" w14:textId="77777777" w:rsidR="001118EB" w:rsidRPr="00CD5798" w:rsidRDefault="001118EB">
            <w:pPr>
              <w:pStyle w:val="NormalWeb"/>
              <w:snapToGrid w:val="0"/>
              <w:spacing w:beforeAutospacing="0" w:afterAutospacing="0"/>
              <w:jc w:val="center"/>
              <w:rPr>
                <w:b/>
                <w:sz w:val="20"/>
                <w:szCs w:val="20"/>
                <w:lang w:bidi="ar"/>
              </w:rPr>
            </w:pPr>
            <w:r w:rsidRPr="00CD5798">
              <w:rPr>
                <w:b/>
                <w:sz w:val="20"/>
                <w:szCs w:val="20"/>
                <w:lang w:bidi="ar"/>
              </w:rPr>
              <w:t>Device 2b</w:t>
            </w:r>
          </w:p>
        </w:tc>
      </w:tr>
      <w:tr w:rsidR="001118EB" w:rsidRPr="00CD5798" w14:paraId="4C79C300" w14:textId="77777777">
        <w:trPr>
          <w:trHeight w:val="170"/>
        </w:trPr>
        <w:tc>
          <w:tcPr>
            <w:tcW w:w="1330" w:type="dxa"/>
          </w:tcPr>
          <w:p w14:paraId="4A4FAA4F" w14:textId="77777777" w:rsidR="001118EB" w:rsidRPr="00CD5798" w:rsidRDefault="001118EB">
            <w:pPr>
              <w:pStyle w:val="NormalWeb"/>
              <w:snapToGrid w:val="0"/>
              <w:spacing w:beforeAutospacing="0" w:afterAutospacing="0"/>
              <w:jc w:val="center"/>
              <w:rPr>
                <w:b/>
                <w:sz w:val="20"/>
                <w:szCs w:val="20"/>
                <w:lang w:bidi="ar"/>
              </w:rPr>
            </w:pPr>
            <w:r w:rsidRPr="00CD5798">
              <w:rPr>
                <w:b/>
                <w:bCs/>
                <w:sz w:val="20"/>
                <w:szCs w:val="20"/>
                <w:lang w:bidi="ar"/>
              </w:rPr>
              <w:t>D1T1-C</w:t>
            </w:r>
          </w:p>
        </w:tc>
        <w:tc>
          <w:tcPr>
            <w:tcW w:w="2335" w:type="dxa"/>
          </w:tcPr>
          <w:p w14:paraId="6D4565A6" w14:textId="77777777" w:rsidR="001118EB" w:rsidRPr="00CD5798" w:rsidRDefault="001118EB">
            <w:pPr>
              <w:pStyle w:val="NormalWeb"/>
              <w:snapToGrid w:val="0"/>
              <w:spacing w:beforeAutospacing="0" w:afterAutospacing="0"/>
              <w:jc w:val="center"/>
              <w:rPr>
                <w:sz w:val="20"/>
                <w:szCs w:val="20"/>
                <w:lang w:bidi="ar"/>
              </w:rPr>
            </w:pPr>
            <w:r w:rsidRPr="00CD5798">
              <w:rPr>
                <w:sz w:val="20"/>
                <w:szCs w:val="20"/>
                <w:lang w:bidi="ar"/>
              </w:rPr>
              <w:t>N/A</w:t>
            </w:r>
          </w:p>
        </w:tc>
        <w:tc>
          <w:tcPr>
            <w:tcW w:w="1410" w:type="dxa"/>
            <w:vAlign w:val="center"/>
          </w:tcPr>
          <w:p w14:paraId="1A59800D" w14:textId="16F71B37" w:rsidR="001118EB" w:rsidRPr="00CD5798" w:rsidRDefault="00065175" w:rsidP="00065175">
            <w:pPr>
              <w:spacing w:after="0" w:line="240" w:lineRule="auto"/>
              <w:jc w:val="center"/>
              <w:rPr>
                <w:rFonts w:eastAsia="Times New Roman" w:cs="Arial"/>
                <w:color w:val="000000"/>
                <w:sz w:val="16"/>
                <w:szCs w:val="16"/>
              </w:rPr>
            </w:pPr>
            <w:r w:rsidRPr="00CD5798">
              <w:rPr>
                <w:rFonts w:cs="Arial"/>
                <w:color w:val="000000"/>
                <w:sz w:val="16"/>
                <w:szCs w:val="16"/>
              </w:rPr>
              <w:t>94.1</w:t>
            </w:r>
          </w:p>
        </w:tc>
        <w:tc>
          <w:tcPr>
            <w:tcW w:w="1410" w:type="dxa"/>
            <w:vAlign w:val="center"/>
          </w:tcPr>
          <w:p w14:paraId="7692382E" w14:textId="5FEB8BF9" w:rsidR="001118EB" w:rsidRPr="00CD5798" w:rsidRDefault="00775253" w:rsidP="00775253">
            <w:pPr>
              <w:spacing w:after="0" w:line="240" w:lineRule="auto"/>
              <w:jc w:val="center"/>
              <w:rPr>
                <w:rFonts w:eastAsia="Times New Roman" w:cs="Arial"/>
                <w:b/>
                <w:color w:val="000000"/>
                <w:sz w:val="16"/>
                <w:szCs w:val="16"/>
              </w:rPr>
            </w:pPr>
            <w:r w:rsidRPr="00CD5798">
              <w:rPr>
                <w:rFonts w:cs="Arial"/>
                <w:b/>
                <w:color w:val="000000"/>
                <w:sz w:val="16"/>
                <w:szCs w:val="16"/>
              </w:rPr>
              <w:t>92.34</w:t>
            </w:r>
          </w:p>
        </w:tc>
        <w:tc>
          <w:tcPr>
            <w:tcW w:w="1410" w:type="dxa"/>
            <w:vAlign w:val="center"/>
          </w:tcPr>
          <w:p w14:paraId="62822529" w14:textId="606C30CB" w:rsidR="001118EB" w:rsidRPr="00CD5798" w:rsidRDefault="007B67BC">
            <w:pPr>
              <w:spacing w:after="0" w:line="240" w:lineRule="auto"/>
              <w:jc w:val="center"/>
              <w:rPr>
                <w:rFonts w:eastAsia="Times New Roman" w:cs="Arial"/>
                <w:color w:val="000000"/>
                <w:sz w:val="16"/>
                <w:szCs w:val="16"/>
              </w:rPr>
            </w:pPr>
            <w:r w:rsidRPr="00CD5798">
              <w:rPr>
                <w:rFonts w:cs="Arial"/>
                <w:color w:val="000000"/>
                <w:sz w:val="16"/>
                <w:szCs w:val="16"/>
              </w:rPr>
              <w:t>92.34</w:t>
            </w:r>
          </w:p>
        </w:tc>
        <w:tc>
          <w:tcPr>
            <w:tcW w:w="1455" w:type="dxa"/>
          </w:tcPr>
          <w:p w14:paraId="35D877D4" w14:textId="5D1A95B1" w:rsidR="001118EB" w:rsidRPr="00CD5798" w:rsidRDefault="007B67BC" w:rsidP="007B67BC">
            <w:pPr>
              <w:spacing w:after="0" w:line="240" w:lineRule="auto"/>
              <w:jc w:val="center"/>
              <w:rPr>
                <w:rFonts w:eastAsia="Times New Roman" w:cs="Arial"/>
                <w:color w:val="000000"/>
                <w:sz w:val="16"/>
                <w:szCs w:val="16"/>
              </w:rPr>
            </w:pPr>
            <w:r w:rsidRPr="00CD5798">
              <w:rPr>
                <w:rFonts w:cs="Arial"/>
                <w:color w:val="000000"/>
                <w:sz w:val="16"/>
                <w:szCs w:val="16"/>
              </w:rPr>
              <w:t>123.35</w:t>
            </w:r>
          </w:p>
        </w:tc>
      </w:tr>
    </w:tbl>
    <w:p w14:paraId="6FE73F64" w14:textId="77777777" w:rsidR="008D6656" w:rsidRPr="00CD5798" w:rsidRDefault="008D6656" w:rsidP="008D6656">
      <w:pPr>
        <w:rPr>
          <w:lang w:eastAsia="ja-JP"/>
        </w:rPr>
      </w:pPr>
    </w:p>
    <w:p w14:paraId="39C47D14" w14:textId="0B5C6DFB" w:rsidR="00A23A84" w:rsidRPr="00CD5798" w:rsidRDefault="00A23A84" w:rsidP="00A23A84">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rsidR="006F3B1C">
        <w:rPr>
          <w:noProof/>
        </w:rPr>
        <w:t>13</w:t>
      </w:r>
      <w:r w:rsidRPr="00CD5798">
        <w:fldChar w:fldCharType="end"/>
      </w:r>
      <w:r w:rsidRPr="00CD5798">
        <w:t>: Device 2a with singleton CW, 96 bits for 10% BLER, without FEC</w:t>
      </w:r>
      <w:r w:rsidR="0065551C" w:rsidRPr="00CD5798">
        <w:t>, Budget-Alt2 for R2D</w:t>
      </w:r>
      <w:r w:rsidRPr="00CD5798">
        <w:t>.</w:t>
      </w:r>
    </w:p>
    <w:tbl>
      <w:tblPr>
        <w:tblStyle w:val="TableGrid"/>
        <w:tblW w:w="0" w:type="auto"/>
        <w:tblLook w:val="04A0" w:firstRow="1" w:lastRow="0" w:firstColumn="1" w:lastColumn="0" w:noHBand="0" w:noVBand="1"/>
      </w:tblPr>
      <w:tblGrid>
        <w:gridCol w:w="1330"/>
        <w:gridCol w:w="2335"/>
        <w:gridCol w:w="1410"/>
        <w:gridCol w:w="1410"/>
        <w:gridCol w:w="1410"/>
        <w:gridCol w:w="1455"/>
      </w:tblGrid>
      <w:tr w:rsidR="005F41E4" w:rsidRPr="00CD5798" w14:paraId="3ECCDC68" w14:textId="77777777">
        <w:trPr>
          <w:trHeight w:val="170"/>
        </w:trPr>
        <w:tc>
          <w:tcPr>
            <w:tcW w:w="1330" w:type="dxa"/>
            <w:vAlign w:val="center"/>
          </w:tcPr>
          <w:p w14:paraId="5C64C1E8" w14:textId="77777777" w:rsidR="005F41E4" w:rsidRPr="00CD5798" w:rsidRDefault="005F41E4">
            <w:pPr>
              <w:pStyle w:val="NormalWeb"/>
              <w:snapToGrid w:val="0"/>
              <w:spacing w:beforeAutospacing="0" w:afterAutospacing="0"/>
              <w:jc w:val="center"/>
              <w:rPr>
                <w:b/>
                <w:sz w:val="20"/>
                <w:szCs w:val="20"/>
                <w:lang w:bidi="ar"/>
              </w:rPr>
            </w:pPr>
            <w:r w:rsidRPr="00CD5798">
              <w:rPr>
                <w:b/>
                <w:bCs/>
                <w:sz w:val="20"/>
                <w:szCs w:val="20"/>
                <w:lang w:bidi="ar"/>
              </w:rPr>
              <w:t>Scenario</w:t>
            </w:r>
          </w:p>
        </w:tc>
        <w:tc>
          <w:tcPr>
            <w:tcW w:w="2335" w:type="dxa"/>
            <w:vAlign w:val="center"/>
          </w:tcPr>
          <w:p w14:paraId="206FBFFE" w14:textId="77777777" w:rsidR="005F41E4" w:rsidRPr="00CD5798" w:rsidRDefault="005F41E4">
            <w:pPr>
              <w:pStyle w:val="NormalWeb"/>
              <w:snapToGrid w:val="0"/>
              <w:spacing w:beforeAutospacing="0" w:afterAutospacing="0"/>
              <w:jc w:val="center"/>
              <w:rPr>
                <w:b/>
                <w:sz w:val="20"/>
                <w:szCs w:val="20"/>
                <w:lang w:bidi="ar"/>
              </w:rPr>
            </w:pPr>
            <w:r w:rsidRPr="00CD5798">
              <w:rPr>
                <w:rFonts w:eastAsia="DengXian"/>
                <w:b/>
                <w:bCs/>
                <w:sz w:val="20"/>
                <w:szCs w:val="20"/>
                <w:lang w:bidi="ar"/>
              </w:rPr>
              <w:t>CW case</w:t>
            </w:r>
          </w:p>
        </w:tc>
        <w:tc>
          <w:tcPr>
            <w:tcW w:w="1410" w:type="dxa"/>
            <w:vAlign w:val="center"/>
          </w:tcPr>
          <w:p w14:paraId="7A253D86" w14:textId="77777777" w:rsidR="005F41E4" w:rsidRPr="00CD5798" w:rsidRDefault="005F41E4">
            <w:pPr>
              <w:pStyle w:val="NormalWeb"/>
              <w:snapToGrid w:val="0"/>
              <w:spacing w:beforeAutospacing="0" w:afterAutospacing="0"/>
              <w:jc w:val="center"/>
              <w:rPr>
                <w:b/>
                <w:sz w:val="20"/>
                <w:szCs w:val="20"/>
                <w:lang w:bidi="ar"/>
              </w:rPr>
            </w:pPr>
            <w:r w:rsidRPr="00CD5798">
              <w:rPr>
                <w:rFonts w:eastAsia="DengXian"/>
                <w:b/>
                <w:bCs/>
                <w:sz w:val="20"/>
                <w:szCs w:val="20"/>
                <w:lang w:bidi="ar"/>
              </w:rPr>
              <w:t>R2D pathloss (dB)</w:t>
            </w:r>
          </w:p>
        </w:tc>
        <w:tc>
          <w:tcPr>
            <w:tcW w:w="1410" w:type="dxa"/>
            <w:vAlign w:val="center"/>
          </w:tcPr>
          <w:p w14:paraId="01B63E1C" w14:textId="77777777" w:rsidR="005F41E4" w:rsidRPr="00CD5798" w:rsidRDefault="005F41E4">
            <w:pPr>
              <w:pStyle w:val="NormalWeb"/>
              <w:snapToGrid w:val="0"/>
              <w:spacing w:beforeAutospacing="0" w:afterAutospacing="0"/>
              <w:jc w:val="center"/>
              <w:rPr>
                <w:b/>
                <w:sz w:val="20"/>
                <w:szCs w:val="20"/>
                <w:lang w:bidi="ar"/>
              </w:rPr>
            </w:pPr>
            <w:r w:rsidRPr="00CD5798">
              <w:rPr>
                <w:rFonts w:eastAsia="DengXian"/>
                <w:b/>
                <w:bCs/>
                <w:sz w:val="20"/>
                <w:szCs w:val="20"/>
                <w:lang w:bidi="ar"/>
              </w:rPr>
              <w:t>D2R pathloss (dB)</w:t>
            </w:r>
          </w:p>
        </w:tc>
        <w:tc>
          <w:tcPr>
            <w:tcW w:w="1410" w:type="dxa"/>
            <w:vAlign w:val="center"/>
          </w:tcPr>
          <w:p w14:paraId="47797889" w14:textId="77777777" w:rsidR="005F41E4" w:rsidRPr="00CD5798" w:rsidRDefault="005F41E4">
            <w:pPr>
              <w:pStyle w:val="NormalWeb"/>
              <w:snapToGrid w:val="0"/>
              <w:spacing w:beforeAutospacing="0" w:afterAutospacing="0"/>
              <w:jc w:val="center"/>
              <w:rPr>
                <w:b/>
                <w:sz w:val="20"/>
                <w:szCs w:val="20"/>
                <w:lang w:bidi="ar"/>
              </w:rPr>
            </w:pPr>
            <w:r w:rsidRPr="00CD5798">
              <w:rPr>
                <w:rFonts w:eastAsia="DengXian"/>
                <w:b/>
                <w:bCs/>
                <w:sz w:val="20"/>
                <w:szCs w:val="20"/>
                <w:lang w:bidi="ar"/>
              </w:rPr>
              <w:t>min pathloss (dB)</w:t>
            </w:r>
          </w:p>
        </w:tc>
        <w:tc>
          <w:tcPr>
            <w:tcW w:w="1455" w:type="dxa"/>
            <w:vAlign w:val="center"/>
          </w:tcPr>
          <w:p w14:paraId="1A11FABD" w14:textId="77777777" w:rsidR="005F41E4" w:rsidRPr="00CD5798" w:rsidRDefault="005F41E4">
            <w:pPr>
              <w:pStyle w:val="NormalWeb"/>
              <w:snapToGrid w:val="0"/>
              <w:spacing w:beforeAutospacing="0" w:afterAutospacing="0"/>
              <w:jc w:val="center"/>
              <w:rPr>
                <w:b/>
                <w:sz w:val="20"/>
                <w:szCs w:val="20"/>
                <w:lang w:bidi="ar"/>
              </w:rPr>
            </w:pPr>
            <w:r w:rsidRPr="00CD5798">
              <w:rPr>
                <w:rFonts w:eastAsia="DengXian"/>
                <w:b/>
                <w:bCs/>
                <w:sz w:val="20"/>
                <w:szCs w:val="20"/>
                <w:lang w:bidi="ar"/>
              </w:rPr>
              <w:t>coverage(m)</w:t>
            </w:r>
          </w:p>
        </w:tc>
      </w:tr>
      <w:tr w:rsidR="005F41E4" w:rsidRPr="00CD5798" w14:paraId="4F2F4301" w14:textId="77777777">
        <w:trPr>
          <w:trHeight w:val="170"/>
        </w:trPr>
        <w:tc>
          <w:tcPr>
            <w:tcW w:w="9350" w:type="dxa"/>
            <w:gridSpan w:val="6"/>
          </w:tcPr>
          <w:p w14:paraId="2F64F59D" w14:textId="77777777" w:rsidR="005F41E4" w:rsidRPr="00CD5798" w:rsidRDefault="005F41E4">
            <w:pPr>
              <w:pStyle w:val="NormalWeb"/>
              <w:snapToGrid w:val="0"/>
              <w:spacing w:beforeAutospacing="0" w:afterAutospacing="0"/>
              <w:jc w:val="center"/>
              <w:rPr>
                <w:b/>
                <w:sz w:val="20"/>
                <w:szCs w:val="20"/>
                <w:lang w:bidi="ar"/>
              </w:rPr>
            </w:pPr>
            <w:r w:rsidRPr="00CD5798">
              <w:rPr>
                <w:b/>
                <w:sz w:val="20"/>
                <w:szCs w:val="20"/>
                <w:lang w:bidi="ar"/>
              </w:rPr>
              <w:t>Device 2a</w:t>
            </w:r>
          </w:p>
        </w:tc>
      </w:tr>
      <w:tr w:rsidR="00635601" w:rsidRPr="00CD5798" w14:paraId="7ACD0876" w14:textId="77777777">
        <w:trPr>
          <w:trHeight w:val="170"/>
        </w:trPr>
        <w:tc>
          <w:tcPr>
            <w:tcW w:w="1330" w:type="dxa"/>
            <w:vAlign w:val="center"/>
          </w:tcPr>
          <w:p w14:paraId="632A5554" w14:textId="77777777" w:rsidR="00635601" w:rsidRPr="00CD5798" w:rsidRDefault="00635601" w:rsidP="00635601">
            <w:pPr>
              <w:pStyle w:val="NormalWeb"/>
              <w:snapToGrid w:val="0"/>
              <w:spacing w:beforeAutospacing="0" w:afterAutospacing="0"/>
              <w:jc w:val="center"/>
              <w:rPr>
                <w:b/>
                <w:bCs/>
                <w:sz w:val="20"/>
                <w:szCs w:val="20"/>
                <w:lang w:bidi="ar"/>
              </w:rPr>
            </w:pPr>
            <w:r w:rsidRPr="00CD5798">
              <w:rPr>
                <w:b/>
                <w:bCs/>
                <w:sz w:val="20"/>
                <w:szCs w:val="20"/>
                <w:lang w:bidi="ar"/>
              </w:rPr>
              <w:t>D2T2-A1</w:t>
            </w:r>
          </w:p>
        </w:tc>
        <w:tc>
          <w:tcPr>
            <w:tcW w:w="2335" w:type="dxa"/>
            <w:vAlign w:val="center"/>
          </w:tcPr>
          <w:p w14:paraId="6A185ACB" w14:textId="77777777" w:rsidR="00635601" w:rsidRPr="00CD5798" w:rsidRDefault="00635601" w:rsidP="00635601">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4360116F" w14:textId="5BD1A289" w:rsidR="00635601" w:rsidRPr="00CD5798" w:rsidRDefault="00635601" w:rsidP="00635601">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90.35</w:t>
            </w:r>
          </w:p>
        </w:tc>
        <w:tc>
          <w:tcPr>
            <w:tcW w:w="1410" w:type="dxa"/>
            <w:vAlign w:val="center"/>
          </w:tcPr>
          <w:p w14:paraId="5789BA8C" w14:textId="77777777" w:rsidR="00635601" w:rsidRPr="00CD5798" w:rsidRDefault="00635601" w:rsidP="00635601">
            <w:pPr>
              <w:pStyle w:val="NormalWeb"/>
              <w:snapToGrid w:val="0"/>
              <w:spacing w:beforeAutospacing="0" w:afterAutospacing="0"/>
              <w:jc w:val="center"/>
              <w:rPr>
                <w:b/>
                <w:bCs/>
                <w:sz w:val="20"/>
                <w:szCs w:val="20"/>
                <w:lang w:bidi="ar"/>
              </w:rPr>
            </w:pPr>
            <w:r w:rsidRPr="00CD5798">
              <w:rPr>
                <w:rFonts w:ascii="Arial" w:hAnsi="Arial" w:cs="Arial"/>
                <w:b/>
                <w:bCs/>
                <w:color w:val="000000"/>
                <w:sz w:val="16"/>
                <w:szCs w:val="16"/>
              </w:rPr>
              <w:t xml:space="preserve">61.87 </w:t>
            </w:r>
          </w:p>
        </w:tc>
        <w:tc>
          <w:tcPr>
            <w:tcW w:w="1410" w:type="dxa"/>
            <w:vAlign w:val="center"/>
          </w:tcPr>
          <w:p w14:paraId="59C663ED"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61.87 </w:t>
            </w:r>
          </w:p>
        </w:tc>
        <w:tc>
          <w:tcPr>
            <w:tcW w:w="1455" w:type="dxa"/>
            <w:vAlign w:val="center"/>
          </w:tcPr>
          <w:p w14:paraId="2AF4577C"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17.28</w:t>
            </w:r>
          </w:p>
        </w:tc>
      </w:tr>
      <w:tr w:rsidR="00635601" w:rsidRPr="00CD5798" w14:paraId="23D1E14A" w14:textId="77777777">
        <w:trPr>
          <w:trHeight w:val="170"/>
        </w:trPr>
        <w:tc>
          <w:tcPr>
            <w:tcW w:w="1330" w:type="dxa"/>
            <w:vAlign w:val="center"/>
          </w:tcPr>
          <w:p w14:paraId="26CA7D99" w14:textId="77777777" w:rsidR="00635601" w:rsidRPr="00CD5798" w:rsidRDefault="00635601" w:rsidP="00635601">
            <w:pPr>
              <w:pStyle w:val="NormalWeb"/>
              <w:snapToGrid w:val="0"/>
              <w:spacing w:beforeAutospacing="0" w:afterAutospacing="0"/>
              <w:jc w:val="center"/>
              <w:rPr>
                <w:b/>
                <w:bCs/>
                <w:sz w:val="20"/>
                <w:szCs w:val="20"/>
                <w:lang w:bidi="ar"/>
              </w:rPr>
            </w:pPr>
            <w:r w:rsidRPr="00CD5798">
              <w:rPr>
                <w:b/>
                <w:bCs/>
                <w:sz w:val="20"/>
                <w:szCs w:val="20"/>
                <w:lang w:bidi="ar"/>
              </w:rPr>
              <w:t>D2T2-A2</w:t>
            </w:r>
          </w:p>
        </w:tc>
        <w:tc>
          <w:tcPr>
            <w:tcW w:w="2335" w:type="dxa"/>
            <w:vAlign w:val="center"/>
          </w:tcPr>
          <w:p w14:paraId="41410B42" w14:textId="77777777" w:rsidR="00635601" w:rsidRPr="00CD5798" w:rsidRDefault="00635601" w:rsidP="00635601">
            <w:pPr>
              <w:pStyle w:val="NormalWeb"/>
              <w:snapToGrid w:val="0"/>
              <w:spacing w:beforeAutospacing="0" w:afterAutospacing="0"/>
              <w:jc w:val="center"/>
              <w:rPr>
                <w:sz w:val="20"/>
                <w:szCs w:val="20"/>
                <w:lang w:bidi="ar"/>
              </w:rPr>
            </w:pPr>
            <w:r w:rsidRPr="00CD5798">
              <w:rPr>
                <w:rFonts w:eastAsia="DengXian"/>
                <w:sz w:val="20"/>
                <w:szCs w:val="20"/>
              </w:rPr>
              <w:t>2-2</w:t>
            </w:r>
          </w:p>
        </w:tc>
        <w:tc>
          <w:tcPr>
            <w:tcW w:w="1410" w:type="dxa"/>
            <w:vAlign w:val="center"/>
          </w:tcPr>
          <w:p w14:paraId="7759B10C" w14:textId="26A88CA7" w:rsidR="00635601" w:rsidRPr="00CD5798" w:rsidRDefault="00635601" w:rsidP="00635601">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90.35</w:t>
            </w:r>
          </w:p>
        </w:tc>
        <w:tc>
          <w:tcPr>
            <w:tcW w:w="1410" w:type="dxa"/>
            <w:vAlign w:val="center"/>
          </w:tcPr>
          <w:p w14:paraId="46EA23E7" w14:textId="77777777" w:rsidR="00635601" w:rsidRPr="00CD5798" w:rsidRDefault="00635601" w:rsidP="00635601">
            <w:pPr>
              <w:pStyle w:val="NormalWeb"/>
              <w:snapToGrid w:val="0"/>
              <w:spacing w:beforeAutospacing="0" w:afterAutospacing="0"/>
              <w:jc w:val="center"/>
              <w:rPr>
                <w:b/>
                <w:bCs/>
                <w:sz w:val="20"/>
                <w:szCs w:val="20"/>
                <w:lang w:bidi="ar"/>
              </w:rPr>
            </w:pPr>
            <w:r w:rsidRPr="00CD5798">
              <w:rPr>
                <w:rFonts w:ascii="Arial" w:hAnsi="Arial" w:cs="Arial"/>
                <w:b/>
                <w:bCs/>
                <w:color w:val="000000"/>
                <w:sz w:val="16"/>
                <w:szCs w:val="16"/>
              </w:rPr>
              <w:t xml:space="preserve">48.74 </w:t>
            </w:r>
          </w:p>
        </w:tc>
        <w:tc>
          <w:tcPr>
            <w:tcW w:w="1410" w:type="dxa"/>
            <w:vAlign w:val="center"/>
          </w:tcPr>
          <w:p w14:paraId="1F702937"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48.74 </w:t>
            </w:r>
          </w:p>
        </w:tc>
        <w:tc>
          <w:tcPr>
            <w:tcW w:w="1455" w:type="dxa"/>
            <w:vAlign w:val="center"/>
          </w:tcPr>
          <w:p w14:paraId="2CE9E3B8"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ascii="Arial" w:hAnsi="Arial" w:cs="Arial"/>
                <w:color w:val="FF0000"/>
                <w:sz w:val="16"/>
                <w:szCs w:val="16"/>
              </w:rPr>
              <w:t>7.41</w:t>
            </w:r>
          </w:p>
        </w:tc>
      </w:tr>
      <w:tr w:rsidR="00635601" w:rsidRPr="00CD5798" w14:paraId="7A3BA81C" w14:textId="77777777">
        <w:trPr>
          <w:trHeight w:val="413"/>
        </w:trPr>
        <w:tc>
          <w:tcPr>
            <w:tcW w:w="1330" w:type="dxa"/>
            <w:vMerge w:val="restart"/>
            <w:vAlign w:val="center"/>
          </w:tcPr>
          <w:p w14:paraId="45BC8662" w14:textId="77777777" w:rsidR="00635601" w:rsidRPr="00CD5798" w:rsidRDefault="00635601" w:rsidP="00635601">
            <w:pPr>
              <w:pStyle w:val="NormalWeb"/>
              <w:snapToGrid w:val="0"/>
              <w:jc w:val="center"/>
              <w:rPr>
                <w:b/>
                <w:sz w:val="20"/>
                <w:szCs w:val="20"/>
                <w:lang w:bidi="ar"/>
              </w:rPr>
            </w:pPr>
            <w:r w:rsidRPr="00CD5798">
              <w:rPr>
                <w:b/>
                <w:bCs/>
                <w:sz w:val="20"/>
                <w:szCs w:val="20"/>
                <w:lang w:bidi="ar"/>
              </w:rPr>
              <w:t>D2T2-B</w:t>
            </w:r>
          </w:p>
        </w:tc>
        <w:tc>
          <w:tcPr>
            <w:tcW w:w="2335" w:type="dxa"/>
            <w:vAlign w:val="center"/>
          </w:tcPr>
          <w:p w14:paraId="6C7C47C6"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eastAsia="DengXian"/>
                <w:sz w:val="20"/>
                <w:szCs w:val="20"/>
              </w:rPr>
              <w:t xml:space="preserve">2-3 </w:t>
            </w:r>
          </w:p>
        </w:tc>
        <w:tc>
          <w:tcPr>
            <w:tcW w:w="1410" w:type="dxa"/>
            <w:vAlign w:val="center"/>
          </w:tcPr>
          <w:p w14:paraId="76DA5F87" w14:textId="53AF6617" w:rsidR="00635601" w:rsidRPr="00CD5798" w:rsidRDefault="00635601" w:rsidP="00635601">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90.35</w:t>
            </w:r>
          </w:p>
        </w:tc>
        <w:tc>
          <w:tcPr>
            <w:tcW w:w="1410" w:type="dxa"/>
            <w:vAlign w:val="center"/>
          </w:tcPr>
          <w:p w14:paraId="328FADC3" w14:textId="77777777" w:rsidR="00635601" w:rsidRPr="00CD5798" w:rsidRDefault="00635601" w:rsidP="00635601">
            <w:pPr>
              <w:pStyle w:val="NormalWeb"/>
              <w:snapToGrid w:val="0"/>
              <w:spacing w:beforeAutospacing="0" w:afterAutospacing="0"/>
              <w:jc w:val="center"/>
              <w:rPr>
                <w:b/>
                <w:bCs/>
                <w:sz w:val="20"/>
                <w:szCs w:val="20"/>
                <w:lang w:bidi="ar"/>
              </w:rPr>
            </w:pPr>
            <w:r w:rsidRPr="00CD5798">
              <w:rPr>
                <w:rFonts w:ascii="Arial" w:hAnsi="Arial" w:cs="Arial"/>
                <w:b/>
                <w:bCs/>
                <w:color w:val="000000"/>
                <w:sz w:val="16"/>
                <w:szCs w:val="16"/>
              </w:rPr>
              <w:t xml:space="preserve">80.35 </w:t>
            </w:r>
          </w:p>
        </w:tc>
        <w:tc>
          <w:tcPr>
            <w:tcW w:w="1410" w:type="dxa"/>
            <w:vAlign w:val="center"/>
          </w:tcPr>
          <w:p w14:paraId="4D09E516"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64.10 </w:t>
            </w:r>
          </w:p>
        </w:tc>
        <w:tc>
          <w:tcPr>
            <w:tcW w:w="1455" w:type="dxa"/>
            <w:vAlign w:val="center"/>
          </w:tcPr>
          <w:p w14:paraId="0FA64F44"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19.96</w:t>
            </w:r>
          </w:p>
        </w:tc>
      </w:tr>
      <w:tr w:rsidR="00635601" w:rsidRPr="00CD5798" w14:paraId="6B97D8B0" w14:textId="77777777">
        <w:trPr>
          <w:trHeight w:val="485"/>
        </w:trPr>
        <w:tc>
          <w:tcPr>
            <w:tcW w:w="1330" w:type="dxa"/>
            <w:vMerge/>
            <w:vAlign w:val="center"/>
          </w:tcPr>
          <w:p w14:paraId="5DAD3427" w14:textId="77777777" w:rsidR="00635601" w:rsidRPr="00CD5798" w:rsidRDefault="00635601" w:rsidP="00635601">
            <w:pPr>
              <w:pStyle w:val="NormalWeb"/>
              <w:snapToGrid w:val="0"/>
              <w:jc w:val="center"/>
              <w:rPr>
                <w:b/>
                <w:sz w:val="20"/>
                <w:szCs w:val="20"/>
                <w:lang w:bidi="ar"/>
              </w:rPr>
            </w:pPr>
          </w:p>
        </w:tc>
        <w:tc>
          <w:tcPr>
            <w:tcW w:w="2335" w:type="dxa"/>
            <w:vAlign w:val="center"/>
          </w:tcPr>
          <w:p w14:paraId="58B6B148"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eastAsia="DengXian"/>
                <w:sz w:val="20"/>
                <w:szCs w:val="20"/>
              </w:rPr>
              <w:t xml:space="preserve">2-4 </w:t>
            </w:r>
          </w:p>
        </w:tc>
        <w:tc>
          <w:tcPr>
            <w:tcW w:w="1410" w:type="dxa"/>
            <w:vAlign w:val="center"/>
          </w:tcPr>
          <w:p w14:paraId="73BBED52" w14:textId="27FC8575" w:rsidR="00635601" w:rsidRPr="00CD5798" w:rsidRDefault="00635601" w:rsidP="00635601">
            <w:pPr>
              <w:pStyle w:val="NormalWeb"/>
              <w:snapToGrid w:val="0"/>
              <w:spacing w:beforeAutospacing="0" w:afterAutospacing="0"/>
              <w:jc w:val="center"/>
              <w:rPr>
                <w:b/>
                <w:bCs/>
                <w:sz w:val="20"/>
                <w:szCs w:val="20"/>
                <w:lang w:bidi="ar"/>
              </w:rPr>
            </w:pPr>
            <w:r w:rsidRPr="00CD5798">
              <w:rPr>
                <w:rFonts w:ascii="Arial" w:hAnsi="Arial" w:cs="Arial"/>
                <w:color w:val="000000"/>
                <w:sz w:val="16"/>
                <w:szCs w:val="16"/>
              </w:rPr>
              <w:t>90.35</w:t>
            </w:r>
          </w:p>
        </w:tc>
        <w:tc>
          <w:tcPr>
            <w:tcW w:w="1410" w:type="dxa"/>
            <w:vAlign w:val="center"/>
          </w:tcPr>
          <w:p w14:paraId="0B8C5EA6" w14:textId="77777777" w:rsidR="00635601" w:rsidRPr="00CD5798" w:rsidRDefault="00635601" w:rsidP="00635601">
            <w:pPr>
              <w:pStyle w:val="NormalWeb"/>
              <w:snapToGrid w:val="0"/>
              <w:spacing w:beforeAutospacing="0" w:afterAutospacing="0"/>
              <w:jc w:val="center"/>
              <w:rPr>
                <w:b/>
                <w:bCs/>
                <w:sz w:val="20"/>
                <w:szCs w:val="20"/>
                <w:lang w:bidi="ar"/>
              </w:rPr>
            </w:pPr>
            <w:r w:rsidRPr="00CD5798">
              <w:rPr>
                <w:rFonts w:ascii="Arial" w:hAnsi="Arial" w:cs="Arial"/>
                <w:b/>
                <w:bCs/>
                <w:color w:val="000000"/>
                <w:sz w:val="16"/>
                <w:szCs w:val="16"/>
              </w:rPr>
              <w:t xml:space="preserve">70.35 </w:t>
            </w:r>
          </w:p>
        </w:tc>
        <w:tc>
          <w:tcPr>
            <w:tcW w:w="1410" w:type="dxa"/>
            <w:vAlign w:val="center"/>
          </w:tcPr>
          <w:p w14:paraId="2317C386"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 xml:space="preserve">64.10 </w:t>
            </w:r>
          </w:p>
        </w:tc>
        <w:tc>
          <w:tcPr>
            <w:tcW w:w="1455" w:type="dxa"/>
            <w:vAlign w:val="center"/>
          </w:tcPr>
          <w:p w14:paraId="61B4AE84" w14:textId="77777777" w:rsidR="00635601" w:rsidRPr="00CD5798" w:rsidRDefault="00635601" w:rsidP="00635601">
            <w:pPr>
              <w:pStyle w:val="NormalWeb"/>
              <w:snapToGrid w:val="0"/>
              <w:spacing w:beforeAutospacing="0" w:afterAutospacing="0"/>
              <w:jc w:val="center"/>
              <w:rPr>
                <w:b/>
                <w:sz w:val="20"/>
                <w:szCs w:val="20"/>
                <w:lang w:bidi="ar"/>
              </w:rPr>
            </w:pPr>
            <w:r w:rsidRPr="00CD5798">
              <w:rPr>
                <w:rFonts w:ascii="Arial" w:hAnsi="Arial" w:cs="Arial"/>
                <w:color w:val="000000"/>
                <w:sz w:val="16"/>
                <w:szCs w:val="16"/>
              </w:rPr>
              <w:t>19.96</w:t>
            </w:r>
          </w:p>
        </w:tc>
      </w:tr>
      <w:tr w:rsidR="005F41E4" w:rsidRPr="00CD5798" w14:paraId="0D1FD11A" w14:textId="77777777">
        <w:trPr>
          <w:trHeight w:val="170"/>
        </w:trPr>
        <w:tc>
          <w:tcPr>
            <w:tcW w:w="9350" w:type="dxa"/>
            <w:gridSpan w:val="6"/>
          </w:tcPr>
          <w:p w14:paraId="3B60D6DE" w14:textId="77777777" w:rsidR="005F41E4" w:rsidRPr="00CD5798" w:rsidRDefault="005F41E4">
            <w:pPr>
              <w:pStyle w:val="NormalWeb"/>
              <w:snapToGrid w:val="0"/>
              <w:spacing w:beforeAutospacing="0" w:afterAutospacing="0"/>
              <w:jc w:val="center"/>
              <w:rPr>
                <w:b/>
                <w:sz w:val="20"/>
                <w:szCs w:val="20"/>
                <w:lang w:bidi="ar"/>
              </w:rPr>
            </w:pPr>
            <w:r w:rsidRPr="00CD5798">
              <w:rPr>
                <w:b/>
                <w:sz w:val="20"/>
                <w:szCs w:val="20"/>
                <w:lang w:bidi="ar"/>
              </w:rPr>
              <w:t>Device 2b</w:t>
            </w:r>
          </w:p>
        </w:tc>
      </w:tr>
      <w:tr w:rsidR="005F41E4" w:rsidRPr="00CD5798" w14:paraId="74C92A58" w14:textId="77777777">
        <w:trPr>
          <w:trHeight w:val="170"/>
        </w:trPr>
        <w:tc>
          <w:tcPr>
            <w:tcW w:w="1330" w:type="dxa"/>
          </w:tcPr>
          <w:p w14:paraId="18A58CBE" w14:textId="77777777" w:rsidR="005F41E4" w:rsidRPr="00CD5798" w:rsidRDefault="005F41E4">
            <w:pPr>
              <w:pStyle w:val="NormalWeb"/>
              <w:snapToGrid w:val="0"/>
              <w:spacing w:beforeAutospacing="0" w:afterAutospacing="0"/>
              <w:jc w:val="center"/>
              <w:rPr>
                <w:b/>
                <w:sz w:val="20"/>
                <w:szCs w:val="20"/>
                <w:lang w:bidi="ar"/>
              </w:rPr>
            </w:pPr>
            <w:r w:rsidRPr="00CD5798">
              <w:rPr>
                <w:b/>
                <w:bCs/>
                <w:sz w:val="20"/>
                <w:szCs w:val="20"/>
                <w:lang w:bidi="ar"/>
              </w:rPr>
              <w:t>D1T1-C</w:t>
            </w:r>
          </w:p>
        </w:tc>
        <w:tc>
          <w:tcPr>
            <w:tcW w:w="2335" w:type="dxa"/>
          </w:tcPr>
          <w:p w14:paraId="221514A4" w14:textId="77777777" w:rsidR="005F41E4" w:rsidRPr="00CD5798" w:rsidRDefault="005F41E4">
            <w:pPr>
              <w:pStyle w:val="NormalWeb"/>
              <w:snapToGrid w:val="0"/>
              <w:spacing w:beforeAutospacing="0" w:afterAutospacing="0"/>
              <w:jc w:val="center"/>
              <w:rPr>
                <w:sz w:val="20"/>
                <w:szCs w:val="20"/>
                <w:lang w:bidi="ar"/>
              </w:rPr>
            </w:pPr>
            <w:r w:rsidRPr="00CD5798">
              <w:rPr>
                <w:sz w:val="20"/>
                <w:szCs w:val="20"/>
                <w:lang w:bidi="ar"/>
              </w:rPr>
              <w:t>N/A</w:t>
            </w:r>
          </w:p>
        </w:tc>
        <w:tc>
          <w:tcPr>
            <w:tcW w:w="1410" w:type="dxa"/>
            <w:vAlign w:val="center"/>
          </w:tcPr>
          <w:p w14:paraId="1DC59339" w14:textId="4163D36F" w:rsidR="005F41E4" w:rsidRPr="00CD5798" w:rsidRDefault="00684E6B" w:rsidP="00684E6B">
            <w:pPr>
              <w:spacing w:after="0" w:line="240" w:lineRule="auto"/>
              <w:jc w:val="center"/>
              <w:rPr>
                <w:rFonts w:eastAsia="Times New Roman" w:cs="Arial"/>
                <w:b/>
                <w:bCs/>
                <w:color w:val="000000"/>
                <w:sz w:val="16"/>
                <w:szCs w:val="16"/>
              </w:rPr>
            </w:pPr>
            <w:r w:rsidRPr="00CD5798">
              <w:rPr>
                <w:rFonts w:cs="Arial"/>
                <w:b/>
                <w:bCs/>
                <w:color w:val="000000"/>
                <w:sz w:val="16"/>
                <w:szCs w:val="16"/>
              </w:rPr>
              <w:t>90.35</w:t>
            </w:r>
          </w:p>
        </w:tc>
        <w:tc>
          <w:tcPr>
            <w:tcW w:w="1410" w:type="dxa"/>
            <w:vAlign w:val="center"/>
          </w:tcPr>
          <w:p w14:paraId="3FADBBA9" w14:textId="77777777" w:rsidR="005F41E4" w:rsidRPr="00CD5798" w:rsidRDefault="005F41E4">
            <w:pPr>
              <w:spacing w:after="0" w:line="240" w:lineRule="auto"/>
              <w:jc w:val="center"/>
              <w:rPr>
                <w:rFonts w:eastAsia="Times New Roman" w:cs="Arial"/>
                <w:color w:val="000000"/>
                <w:sz w:val="16"/>
                <w:szCs w:val="16"/>
              </w:rPr>
            </w:pPr>
            <w:r w:rsidRPr="00CD5798">
              <w:rPr>
                <w:rFonts w:cs="Arial"/>
                <w:color w:val="000000"/>
                <w:sz w:val="16"/>
                <w:szCs w:val="16"/>
              </w:rPr>
              <w:t>92.34</w:t>
            </w:r>
          </w:p>
        </w:tc>
        <w:tc>
          <w:tcPr>
            <w:tcW w:w="1410" w:type="dxa"/>
            <w:vAlign w:val="center"/>
          </w:tcPr>
          <w:p w14:paraId="070526F4" w14:textId="4012C527" w:rsidR="005F41E4" w:rsidRPr="00CD5798" w:rsidRDefault="005F41E4">
            <w:pPr>
              <w:spacing w:after="0" w:line="240" w:lineRule="auto"/>
              <w:jc w:val="center"/>
              <w:rPr>
                <w:rFonts w:eastAsia="Times New Roman" w:cs="Arial"/>
                <w:color w:val="000000"/>
                <w:sz w:val="16"/>
                <w:szCs w:val="16"/>
              </w:rPr>
            </w:pPr>
            <w:r w:rsidRPr="00CD5798">
              <w:rPr>
                <w:rFonts w:cs="Arial"/>
                <w:color w:val="000000"/>
                <w:sz w:val="16"/>
                <w:szCs w:val="16"/>
              </w:rPr>
              <w:t>9</w:t>
            </w:r>
            <w:r w:rsidR="00684E6B" w:rsidRPr="00CD5798">
              <w:rPr>
                <w:rFonts w:cs="Arial"/>
                <w:color w:val="000000"/>
                <w:sz w:val="16"/>
                <w:szCs w:val="16"/>
              </w:rPr>
              <w:t>0</w:t>
            </w:r>
            <w:r w:rsidRPr="00CD5798">
              <w:rPr>
                <w:rFonts w:cs="Arial"/>
                <w:color w:val="000000"/>
                <w:sz w:val="16"/>
                <w:szCs w:val="16"/>
              </w:rPr>
              <w:t>.3</w:t>
            </w:r>
            <w:r w:rsidR="00684E6B" w:rsidRPr="00CD5798">
              <w:rPr>
                <w:rFonts w:cs="Arial"/>
                <w:color w:val="000000"/>
                <w:sz w:val="16"/>
                <w:szCs w:val="16"/>
              </w:rPr>
              <w:t>5</w:t>
            </w:r>
          </w:p>
        </w:tc>
        <w:tc>
          <w:tcPr>
            <w:tcW w:w="1455" w:type="dxa"/>
          </w:tcPr>
          <w:p w14:paraId="6BB408F9" w14:textId="660E455B" w:rsidR="005F41E4" w:rsidRPr="00CD5798" w:rsidRDefault="00684E6B">
            <w:pPr>
              <w:spacing w:after="0" w:line="240" w:lineRule="auto"/>
              <w:jc w:val="center"/>
              <w:rPr>
                <w:rFonts w:eastAsia="Times New Roman" w:cs="Arial"/>
                <w:color w:val="000000"/>
                <w:sz w:val="16"/>
                <w:szCs w:val="16"/>
              </w:rPr>
            </w:pPr>
            <w:r w:rsidRPr="00CD5798">
              <w:rPr>
                <w:rFonts w:cs="Arial"/>
                <w:color w:val="000000"/>
                <w:sz w:val="16"/>
                <w:szCs w:val="16"/>
              </w:rPr>
              <w:t>108.45</w:t>
            </w:r>
          </w:p>
        </w:tc>
      </w:tr>
    </w:tbl>
    <w:p w14:paraId="4CEA87B3" w14:textId="77777777" w:rsidR="005F41E4" w:rsidRPr="00CD5798" w:rsidRDefault="005F41E4" w:rsidP="00B37FCC">
      <w:pPr>
        <w:jc w:val="both"/>
        <w:rPr>
          <w:lang w:eastAsia="ja-JP"/>
        </w:rPr>
      </w:pPr>
    </w:p>
    <w:p w14:paraId="00D4281E" w14:textId="77777777" w:rsidR="00CC64ED" w:rsidRPr="00CD5798" w:rsidRDefault="00CC64ED" w:rsidP="00B37FCC">
      <w:pPr>
        <w:jc w:val="both"/>
        <w:rPr>
          <w:lang w:eastAsia="ja-JP"/>
        </w:rPr>
      </w:pPr>
      <w:r w:rsidRPr="00CD5798">
        <w:rPr>
          <w:lang w:eastAsia="ja-JP"/>
        </w:rPr>
        <w:t>Based on the above results, the following observations has been made for D2T2 deployment and InH-Office LOS model:</w:t>
      </w:r>
    </w:p>
    <w:p w14:paraId="6613AE75" w14:textId="7D4517F4" w:rsidR="00CC64ED" w:rsidRPr="00CD5798" w:rsidRDefault="00CC64ED" w:rsidP="006F3B1C">
      <w:pPr>
        <w:pStyle w:val="Observation"/>
        <w:ind w:left="1701" w:hanging="1701"/>
        <w:jc w:val="left"/>
      </w:pPr>
      <w:bookmarkStart w:id="34" w:name="_Toc174127609"/>
      <w:r w:rsidRPr="00CD5798">
        <w:t xml:space="preserve">For D2T2 deployment and </w:t>
      </w:r>
      <w:r w:rsidR="00AE27B7" w:rsidRPr="00CD5798">
        <w:t xml:space="preserve">InF-DL NLOS </w:t>
      </w:r>
      <w:r w:rsidRPr="00CD5798">
        <w:t xml:space="preserve">model, </w:t>
      </w:r>
      <w:r w:rsidR="00695A77" w:rsidRPr="00CD5798">
        <w:t xml:space="preserve">the </w:t>
      </w:r>
      <w:r w:rsidR="001336FA" w:rsidRPr="00CD5798">
        <w:t xml:space="preserve">obtained coverage is less than </w:t>
      </w:r>
      <w:r w:rsidR="00003DD4" w:rsidRPr="00CD5798">
        <w:t xml:space="preserve">10m for </w:t>
      </w:r>
      <w:r w:rsidR="00A65257" w:rsidRPr="00CD5798">
        <w:t xml:space="preserve">device </w:t>
      </w:r>
      <w:r w:rsidR="009868A2" w:rsidRPr="00CD5798">
        <w:t>1</w:t>
      </w:r>
      <w:r w:rsidR="00DC2AC5" w:rsidRPr="00CD5798">
        <w:t xml:space="preserve"> and device </w:t>
      </w:r>
      <w:r w:rsidR="009879EE" w:rsidRPr="00CD5798">
        <w:t>2a in D2T2-A2 deployment.</w:t>
      </w:r>
      <w:bookmarkEnd w:id="34"/>
    </w:p>
    <w:p w14:paraId="509DF48A" w14:textId="77777777" w:rsidR="005B2E05" w:rsidRPr="00CD5798" w:rsidRDefault="005B2E05" w:rsidP="009F3982">
      <w:pPr>
        <w:pStyle w:val="Observation"/>
        <w:numPr>
          <w:ilvl w:val="0"/>
          <w:numId w:val="0"/>
        </w:numPr>
      </w:pPr>
    </w:p>
    <w:p w14:paraId="37EB5693" w14:textId="2C012D04" w:rsidR="00C01F33" w:rsidRPr="00CD5798" w:rsidRDefault="00CE08C4" w:rsidP="00CE0424">
      <w:pPr>
        <w:pStyle w:val="Heading1"/>
        <w:rPr>
          <w:lang w:val="en-US"/>
        </w:rPr>
      </w:pPr>
      <w:r w:rsidRPr="00CD5798">
        <w:rPr>
          <w:lang w:val="en-US"/>
        </w:rPr>
        <w:t>3</w:t>
      </w:r>
      <w:r w:rsidR="005F5D2F" w:rsidRPr="00CD5798">
        <w:rPr>
          <w:lang w:val="en-US"/>
        </w:rPr>
        <w:tab/>
      </w:r>
      <w:r w:rsidR="00C01F33" w:rsidRPr="00CD5798">
        <w:rPr>
          <w:lang w:val="en-US"/>
        </w:rPr>
        <w:t>Conclusion</w:t>
      </w:r>
    </w:p>
    <w:p w14:paraId="5A650F21" w14:textId="77777777" w:rsidR="008E065E" w:rsidRPr="00CD5798" w:rsidRDefault="008E065E" w:rsidP="008E065E">
      <w:pPr>
        <w:pStyle w:val="BodyText"/>
        <w:rPr>
          <w:b/>
          <w:bCs/>
        </w:rPr>
      </w:pPr>
      <w:r w:rsidRPr="00CD5798">
        <w:t xml:space="preserve">In </w:t>
      </w:r>
      <w:r w:rsidR="007729A2" w:rsidRPr="00CD5798">
        <w:t xml:space="preserve">the previous </w:t>
      </w:r>
      <w:r w:rsidRPr="00CD5798">
        <w:t>section</w:t>
      </w:r>
      <w:r w:rsidR="007729A2" w:rsidRPr="00CD5798">
        <w:t>s</w:t>
      </w:r>
      <w:r w:rsidRPr="00CD5798">
        <w:t xml:space="preserve"> we made the following observations:</w:t>
      </w:r>
      <w:r w:rsidR="00C93814" w:rsidRPr="00CD5798">
        <w:rPr>
          <w:b/>
          <w:bCs/>
        </w:rPr>
        <w:t xml:space="preserve"> </w:t>
      </w:r>
    </w:p>
    <w:p w14:paraId="4202BE71" w14:textId="62DDBA97" w:rsidR="006F3B1C" w:rsidRDefault="006F6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CD5798">
        <w:rPr>
          <w:b w:val="0"/>
          <w:bCs/>
        </w:rPr>
        <w:fldChar w:fldCharType="begin"/>
      </w:r>
      <w:r w:rsidRPr="00CD5798">
        <w:rPr>
          <w:bCs/>
        </w:rPr>
        <w:instrText xml:space="preserve"> TOC \f O \n \h \z \t "Observation" \c </w:instrText>
      </w:r>
      <w:r w:rsidRPr="00CD5798">
        <w:rPr>
          <w:b w:val="0"/>
          <w:bCs/>
        </w:rPr>
        <w:fldChar w:fldCharType="separate"/>
      </w:r>
      <w:hyperlink w:anchor="_Toc174127586" w:history="1">
        <w:r w:rsidR="006F3B1C" w:rsidRPr="00093FD7">
          <w:rPr>
            <w:rStyle w:val="Hyperlink"/>
            <w:rFonts w:cs="Arial"/>
            <w:noProof/>
          </w:rPr>
          <w:t>Observation 1</w:t>
        </w:r>
        <w:r w:rsidR="006F3B1C">
          <w:rPr>
            <w:rFonts w:asciiTheme="minorHAnsi" w:eastAsiaTheme="minorEastAsia" w:hAnsiTheme="minorHAnsi"/>
            <w:b w:val="0"/>
            <w:noProof/>
            <w:kern w:val="2"/>
            <w:sz w:val="22"/>
            <w:lang w:val="en-SE" w:eastAsia="en-SE"/>
            <w14:ligatures w14:val="standardContextual"/>
          </w:rPr>
          <w:tab/>
        </w:r>
        <w:r w:rsidR="006F3B1C" w:rsidRPr="00093FD7">
          <w:rPr>
            <w:rStyle w:val="Hyperlink"/>
            <w:rFonts w:cs="Arial"/>
            <w:noProof/>
          </w:rPr>
          <w:t xml:space="preserve">Considering that the devices access each time </w:t>
        </w:r>
        <w:r w:rsidR="006F3B1C" w:rsidRPr="00093FD7">
          <w:rPr>
            <w:rStyle w:val="Hyperlink"/>
            <w:rFonts w:eastAsia="MS Mincho" w:cs="Arial"/>
            <w:noProof/>
            <w:lang w:eastAsia="en-GB"/>
          </w:rPr>
          <w:t>occasion</w:t>
        </w:r>
        <w:r w:rsidR="006F3B1C" w:rsidRPr="00093FD7">
          <w:rPr>
            <w:rStyle w:val="Hyperlink"/>
            <w:rFonts w:cs="Arial"/>
            <w:noProof/>
          </w:rPr>
          <w:t xml:space="preserve"> randomly, the modelling involves three types of slots- unused (empty slot), successful slot or failure (with collision slot. The time spend on each of these are different given as follows:</w:t>
        </w:r>
      </w:hyperlink>
    </w:p>
    <w:p w14:paraId="7E50C1C6" w14:textId="78EAE82B" w:rsidR="006F3B1C" w:rsidRDefault="006F3B1C" w:rsidP="006F3B1C">
      <w:pPr>
        <w:pStyle w:val="Observation"/>
        <w:numPr>
          <w:ilvl w:val="0"/>
          <w:numId w:val="19"/>
        </w:numPr>
        <w:jc w:val="left"/>
        <w:rPr>
          <w:rFonts w:asciiTheme="minorHAnsi" w:eastAsiaTheme="minorEastAsia" w:hAnsiTheme="minorHAnsi"/>
          <w:b w:val="0"/>
          <w:noProof/>
          <w:kern w:val="2"/>
          <w:sz w:val="22"/>
          <w:lang w:val="en-SE" w:eastAsia="en-SE"/>
          <w14:ligatures w14:val="standardContextual"/>
        </w:rPr>
      </w:pPr>
      <w:hyperlink w:anchor="_Toc174127587" w:history="1">
        <w:r w:rsidRPr="00093FD7">
          <w:rPr>
            <w:rStyle w:val="Hyperlink"/>
            <w:rFonts w:cs="Arial"/>
            <w:noProof/>
          </w:rPr>
          <w:t xml:space="preserve">Time duration for empty (unused) slot </w:t>
        </w:r>
        <w:r w:rsidRPr="00093FD7">
          <w:rPr>
            <w:rStyle w:val="Hyperlink"/>
            <w:rFonts w:cs="Arial"/>
            <w:i/>
            <w:iCs/>
            <w:noProof/>
            <w:spacing w:val="-6"/>
            <w:kern w:val="20"/>
          </w:rPr>
          <w:t xml:space="preserve"> </w:t>
        </w:r>
        <m:oMath>
          <m:r>
            <m:rPr>
              <m:sty m:val="bi"/>
            </m:rPr>
            <w:rPr>
              <w:rStyle w:val="Hyperlink"/>
              <w:rFonts w:ascii="Cambria Math" w:hAnsi="Cambria Math" w:cs="Arial"/>
              <w:noProof/>
              <w:spacing w:val="-6"/>
              <w:kern w:val="20"/>
            </w:rPr>
            <m:t>Te</m:t>
          </m:r>
        </m:oMath>
        <w:r w:rsidRPr="00093FD7">
          <w:rPr>
            <w:rStyle w:val="Hyperlink"/>
            <w:rFonts w:cs="Arial"/>
            <w:i/>
            <w:iCs/>
            <w:noProof/>
            <w:spacing w:val="-6"/>
            <w:kern w:val="20"/>
          </w:rPr>
          <w:t xml:space="preserve"> = </w:t>
        </w:r>
        <m:oMath>
          <m:r>
            <m:rPr>
              <m:sty m:val="bi"/>
            </m:rPr>
            <w:rPr>
              <w:rStyle w:val="Hyperlink"/>
              <w:rFonts w:ascii="Cambria Math" w:hAnsi="Cambria Math" w:cs="Arial"/>
              <w:noProof/>
              <w:spacing w:val="-6"/>
              <w:kern w:val="20"/>
            </w:rPr>
            <m:t>(TMsg</m:t>
          </m:r>
          <m:r>
            <m:rPr>
              <m:sty m:val="bi"/>
            </m:rPr>
            <w:rPr>
              <w:rStyle w:val="Hyperlink"/>
              <w:rFonts w:ascii="Cambria Math" w:hAnsi="Cambria Math" w:cs="Arial"/>
              <w:noProof/>
              <w:spacing w:val="-6"/>
              <w:kern w:val="20"/>
            </w:rPr>
            <m:t>0+T</m:t>
          </m:r>
          <m:r>
            <m:rPr>
              <m:sty m:val="bi"/>
            </m:rPr>
            <w:rPr>
              <w:rStyle w:val="Hyperlink"/>
              <w:rFonts w:ascii="Cambria Math" w:hAnsi="Cambria Math" w:cs="Arial"/>
              <w:noProof/>
              <w:spacing w:val="-6"/>
              <w:kern w:val="20"/>
            </w:rPr>
            <m:t>1+T</m:t>
          </m:r>
          <m:r>
            <m:rPr>
              <m:sty m:val="bi"/>
            </m:rPr>
            <w:rPr>
              <w:rStyle w:val="Hyperlink"/>
              <w:rFonts w:ascii="Cambria Math" w:hAnsi="Cambria Math" w:cs="Arial"/>
              <w:noProof/>
              <w:spacing w:val="-6"/>
              <w:kern w:val="20"/>
            </w:rPr>
            <m:t>2)</m:t>
          </m:r>
        </m:oMath>
      </w:hyperlink>
    </w:p>
    <w:p w14:paraId="7B26C921" w14:textId="0564FA3C" w:rsidR="006F3B1C" w:rsidRDefault="006F3B1C" w:rsidP="006F3B1C">
      <w:pPr>
        <w:pStyle w:val="Observation"/>
        <w:numPr>
          <w:ilvl w:val="0"/>
          <w:numId w:val="19"/>
        </w:numPr>
        <w:jc w:val="left"/>
        <w:rPr>
          <w:rFonts w:asciiTheme="minorHAnsi" w:eastAsiaTheme="minorEastAsia" w:hAnsiTheme="minorHAnsi"/>
          <w:b w:val="0"/>
          <w:noProof/>
          <w:kern w:val="2"/>
          <w:sz w:val="22"/>
          <w:lang w:val="en-SE" w:eastAsia="en-SE"/>
          <w14:ligatures w14:val="standardContextual"/>
        </w:rPr>
      </w:pPr>
      <w:hyperlink w:anchor="_Toc174127588" w:history="1">
        <w:r w:rsidRPr="00093FD7">
          <w:rPr>
            <w:rStyle w:val="Hyperlink"/>
            <w:rFonts w:cs="Arial"/>
            <w:noProof/>
          </w:rPr>
          <w:t xml:space="preserve">Time duration for successful slot </w:t>
        </w:r>
        <m:oMath>
          <m:r>
            <m:rPr>
              <m:sty m:val="bi"/>
            </m:rPr>
            <w:rPr>
              <w:rStyle w:val="Hyperlink"/>
              <w:rFonts w:ascii="Cambria Math" w:hAnsi="Cambria Math" w:cs="Arial"/>
              <w:noProof/>
              <w:spacing w:val="-6"/>
              <w:kern w:val="20"/>
            </w:rPr>
            <m:t>Ts= TMsg</m:t>
          </m:r>
          <m:r>
            <m:rPr>
              <m:sty m:val="bi"/>
            </m:rPr>
            <w:rPr>
              <w:rStyle w:val="Hyperlink"/>
              <w:rFonts w:ascii="Cambria Math" w:hAnsi="Cambria Math" w:cs="Arial"/>
              <w:noProof/>
              <w:spacing w:val="-6"/>
              <w:kern w:val="20"/>
            </w:rPr>
            <m:t>0+TMsg</m:t>
          </m:r>
          <m:r>
            <m:rPr>
              <m:sty m:val="bi"/>
            </m:rPr>
            <w:rPr>
              <w:rStyle w:val="Hyperlink"/>
              <w:rFonts w:ascii="Cambria Math" w:hAnsi="Cambria Math" w:cs="Arial"/>
              <w:noProof/>
              <w:spacing w:val="-6"/>
              <w:kern w:val="20"/>
            </w:rPr>
            <m:t>1+TMsg</m:t>
          </m:r>
          <m:r>
            <m:rPr>
              <m:sty m:val="bi"/>
            </m:rPr>
            <w:rPr>
              <w:rStyle w:val="Hyperlink"/>
              <w:rFonts w:ascii="Cambria Math" w:hAnsi="Cambria Math" w:cs="Arial"/>
              <w:noProof/>
              <w:spacing w:val="-6"/>
              <w:kern w:val="20"/>
            </w:rPr>
            <m:t>2+TID+ 2</m:t>
          </m:r>
          <m:r>
            <m:rPr>
              <m:sty m:val="bi"/>
            </m:rPr>
            <w:rPr>
              <w:rStyle w:val="Hyperlink"/>
              <w:rFonts w:ascii="Cambria Math" w:hAnsi="Cambria Math" w:cs="Arial"/>
              <w:noProof/>
              <w:spacing w:val="-6"/>
              <w:kern w:val="20"/>
            </w:rPr>
            <m:t>T</m:t>
          </m:r>
          <m:r>
            <m:rPr>
              <m:sty m:val="bi"/>
            </m:rPr>
            <w:rPr>
              <w:rStyle w:val="Hyperlink"/>
              <w:rFonts w:ascii="Cambria Math" w:hAnsi="Cambria Math" w:cs="Arial"/>
              <w:noProof/>
              <w:spacing w:val="-6"/>
              <w:kern w:val="20"/>
            </w:rPr>
            <m:t>1+2</m:t>
          </m:r>
          <m:r>
            <m:rPr>
              <m:sty m:val="bi"/>
            </m:rPr>
            <w:rPr>
              <w:rStyle w:val="Hyperlink"/>
              <w:rFonts w:ascii="Cambria Math" w:hAnsi="Cambria Math" w:cs="Arial"/>
              <w:noProof/>
              <w:spacing w:val="-6"/>
              <w:kern w:val="20"/>
            </w:rPr>
            <m:t>T</m:t>
          </m:r>
          <m:r>
            <m:rPr>
              <m:sty m:val="bi"/>
            </m:rPr>
            <w:rPr>
              <w:rStyle w:val="Hyperlink"/>
              <w:rFonts w:ascii="Cambria Math" w:hAnsi="Cambria Math" w:cs="Arial"/>
              <w:noProof/>
              <w:spacing w:val="-6"/>
              <w:kern w:val="20"/>
            </w:rPr>
            <m:t>2</m:t>
          </m:r>
        </m:oMath>
      </w:hyperlink>
    </w:p>
    <w:p w14:paraId="19FEEF1A" w14:textId="365F6336" w:rsidR="006F3B1C" w:rsidRDefault="006F3B1C" w:rsidP="006F3B1C">
      <w:pPr>
        <w:pStyle w:val="Observation"/>
        <w:numPr>
          <w:ilvl w:val="0"/>
          <w:numId w:val="19"/>
        </w:numPr>
        <w:jc w:val="left"/>
        <w:rPr>
          <w:rFonts w:asciiTheme="minorHAnsi" w:eastAsiaTheme="minorEastAsia" w:hAnsiTheme="minorHAnsi"/>
          <w:b w:val="0"/>
          <w:noProof/>
          <w:kern w:val="2"/>
          <w:sz w:val="22"/>
          <w:lang w:val="en-SE" w:eastAsia="en-SE"/>
          <w14:ligatures w14:val="standardContextual"/>
        </w:rPr>
      </w:pPr>
      <w:hyperlink w:anchor="_Toc174127589" w:history="1">
        <w:r w:rsidRPr="00093FD7">
          <w:rPr>
            <w:rStyle w:val="Hyperlink"/>
            <w:rFonts w:cs="Arial"/>
            <w:noProof/>
          </w:rPr>
          <w:t xml:space="preserve">Time duration for collision slot </w:t>
        </w:r>
        <m:oMath>
          <m:r>
            <m:rPr>
              <m:sty m:val="bi"/>
            </m:rPr>
            <w:rPr>
              <w:rStyle w:val="Hyperlink"/>
              <w:rFonts w:ascii="Cambria Math" w:hAnsi="Cambria Math" w:cs="Arial"/>
              <w:noProof/>
              <w:spacing w:val="-6"/>
              <w:kern w:val="20"/>
            </w:rPr>
            <m:t>Tc= TMsg</m:t>
          </m:r>
          <m:r>
            <m:rPr>
              <m:sty m:val="bi"/>
            </m:rPr>
            <w:rPr>
              <w:rStyle w:val="Hyperlink"/>
              <w:rFonts w:ascii="Cambria Math" w:hAnsi="Cambria Math" w:cs="Arial"/>
              <w:noProof/>
              <w:spacing w:val="-6"/>
              <w:kern w:val="20"/>
            </w:rPr>
            <m:t>0+TMsg1+ T</m:t>
          </m:r>
          <m:r>
            <m:rPr>
              <m:sty m:val="bi"/>
            </m:rPr>
            <w:rPr>
              <w:rStyle w:val="Hyperlink"/>
              <w:rFonts w:ascii="Cambria Math" w:hAnsi="Cambria Math" w:cs="Arial"/>
              <w:noProof/>
              <w:spacing w:val="-6"/>
              <w:kern w:val="20"/>
            </w:rPr>
            <m:t>1+T</m:t>
          </m:r>
          <m:r>
            <m:rPr>
              <m:sty m:val="bi"/>
            </m:rPr>
            <w:rPr>
              <w:rStyle w:val="Hyperlink"/>
              <w:rFonts w:ascii="Cambria Math" w:hAnsi="Cambria Math" w:cs="Arial"/>
              <w:noProof/>
              <w:spacing w:val="-6"/>
              <w:kern w:val="20"/>
            </w:rPr>
            <m:t>2</m:t>
          </m:r>
        </m:oMath>
      </w:hyperlink>
    </w:p>
    <w:p w14:paraId="64277283" w14:textId="531C0D3C"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0" w:history="1">
        <w:r w:rsidRPr="00093FD7">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093FD7">
          <w:rPr>
            <w:rStyle w:val="Hyperlink"/>
            <w:noProof/>
          </w:rPr>
          <w:t xml:space="preserve">Percentage of devices successfully inventoried in a round (assuming no retransmissions and no link failure) is calculated as  </w:t>
        </w:r>
        <m:oMath>
          <m:r>
            <m:rPr>
              <m:sty m:val="bi"/>
            </m:rPr>
            <w:rPr>
              <w:rStyle w:val="Hyperlink"/>
              <w:rFonts w:ascii="Cambria Math" w:hAnsi="Cambria Math"/>
              <w:noProof/>
            </w:rPr>
            <m:t>Nsuccess=100*(Ns,TDMA+FDMAN)</m:t>
          </m:r>
        </m:oMath>
        <w:r w:rsidRPr="00093FD7">
          <w:rPr>
            <w:rStyle w:val="Hyperlink"/>
            <w:iCs/>
            <w:noProof/>
          </w:rPr>
          <w:t xml:space="preserve"> %.</w:t>
        </w:r>
      </w:hyperlink>
    </w:p>
    <w:p w14:paraId="58610306" w14:textId="58391EEC"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1" w:history="1">
        <w:r w:rsidRPr="00093FD7">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093FD7">
          <w:rPr>
            <w:rStyle w:val="Hyperlink"/>
            <w:noProof/>
          </w:rPr>
          <w:t>Achieving 50% successful inventory from among N devices require at least 1.5*N slots to be provided in the inventory cycle.</w:t>
        </w:r>
      </w:hyperlink>
    </w:p>
    <w:p w14:paraId="1CBDEB8D" w14:textId="779B4D61"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2" w:history="1">
        <w:r w:rsidRPr="00093FD7">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093FD7">
          <w:rPr>
            <w:rStyle w:val="Hyperlink"/>
            <w:noProof/>
          </w:rPr>
          <w:t>Our calculations indicate that for getting above 90% success probability while inventorying N devices, a total of 10*N slots are required.</w:t>
        </w:r>
      </w:hyperlink>
    </w:p>
    <w:p w14:paraId="3D02490E" w14:textId="0D17C7FE"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3" w:history="1">
        <w:r w:rsidRPr="00093FD7">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093FD7">
          <w:rPr>
            <w:rStyle w:val="Hyperlink"/>
            <w:noProof/>
          </w:rPr>
          <w:t>Increasing the frequency bands improves the percentage of A-IoT devices successfully inventoried, and the rate of increase follows a logarithmic trend.</w:t>
        </w:r>
      </w:hyperlink>
    </w:p>
    <w:p w14:paraId="1BB966D8" w14:textId="54DD8504"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4" w:history="1">
        <w:r w:rsidRPr="00093FD7">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093FD7">
          <w:rPr>
            <w:rStyle w:val="Hyperlink"/>
            <w:noProof/>
          </w:rPr>
          <w:t>Inventory time calculation depends on the time in each signaling exchange (R2D and D2R) -</w:t>
        </w:r>
        <m:oMath>
          <m:r>
            <m:rPr>
              <m:sty m:val="bi"/>
            </m:rPr>
            <w:rPr>
              <w:rStyle w:val="Hyperlink"/>
              <w:rFonts w:ascii="Cambria Math" w:hAnsi="Cambria Math"/>
              <w:noProof/>
              <w:spacing w:val="-6"/>
              <w:kern w:val="20"/>
            </w:rPr>
            <m:t>TMsg</m:t>
          </m:r>
          <m:r>
            <m:rPr>
              <m:sty m:val="bi"/>
            </m:rPr>
            <w:rPr>
              <w:rStyle w:val="Hyperlink"/>
              <w:rFonts w:ascii="Cambria Math" w:hAnsi="Cambria Math"/>
              <w:noProof/>
              <w:spacing w:val="-6"/>
              <w:kern w:val="20"/>
            </w:rPr>
            <m:t>0,TMsg</m:t>
          </m:r>
          <m:r>
            <m:rPr>
              <m:sty m:val="bi"/>
            </m:rPr>
            <w:rPr>
              <w:rStyle w:val="Hyperlink"/>
              <w:rFonts w:ascii="Cambria Math" w:hAnsi="Cambria Math"/>
              <w:noProof/>
              <w:spacing w:val="-6"/>
              <w:kern w:val="20"/>
            </w:rPr>
            <m:t>1,TMsg</m:t>
          </m:r>
          <m:r>
            <m:rPr>
              <m:sty m:val="bi"/>
            </m:rPr>
            <w:rPr>
              <w:rStyle w:val="Hyperlink"/>
              <w:rFonts w:ascii="Cambria Math" w:hAnsi="Cambria Math"/>
              <w:noProof/>
              <w:spacing w:val="-6"/>
              <w:kern w:val="20"/>
            </w:rPr>
            <m:t>2,TID</m:t>
          </m:r>
        </m:oMath>
        <w:r w:rsidRPr="00093FD7">
          <w:rPr>
            <w:rStyle w:val="Hyperlink"/>
            <w:noProof/>
          </w:rPr>
          <w:t xml:space="preserve">  and the link timing parameters for R2D and D2R- </w:t>
        </w:r>
        <m:oMath>
          <m:r>
            <m:rPr>
              <m:sty m:val="bi"/>
            </m:rPr>
            <w:rPr>
              <w:rStyle w:val="Hyperlink"/>
              <w:rFonts w:ascii="Cambria Math" w:hAnsi="Cambria Math"/>
              <w:noProof/>
              <w:spacing w:val="-6"/>
              <w:kern w:val="20"/>
            </w:rPr>
            <m:t>T</m:t>
          </m:r>
          <m:r>
            <m:rPr>
              <m:sty m:val="bi"/>
            </m:rPr>
            <w:rPr>
              <w:rStyle w:val="Hyperlink"/>
              <w:rFonts w:ascii="Cambria Math" w:hAnsi="Cambria Math"/>
              <w:noProof/>
              <w:spacing w:val="-6"/>
              <w:kern w:val="20"/>
            </w:rPr>
            <m:t xml:space="preserve">1 </m:t>
          </m:r>
          <m:r>
            <m:rPr>
              <m:sty m:val="b"/>
            </m:rPr>
            <w:rPr>
              <w:rStyle w:val="Hyperlink"/>
              <w:rFonts w:ascii="Cambria Math" w:hAnsi="Cambria Math"/>
              <w:noProof/>
              <w:spacing w:val="-6"/>
              <w:kern w:val="20"/>
            </w:rPr>
            <m:t>and</m:t>
          </m:r>
          <m:r>
            <m:rPr>
              <m:sty m:val="bi"/>
            </m:rPr>
            <w:rPr>
              <w:rStyle w:val="Hyperlink"/>
              <w:rFonts w:ascii="Cambria Math" w:hAnsi="Cambria Math"/>
              <w:noProof/>
              <w:spacing w:val="-6"/>
              <w:kern w:val="20"/>
            </w:rPr>
            <m:t xml:space="preserve"> T</m:t>
          </m:r>
          <m:r>
            <m:rPr>
              <m:sty m:val="bi"/>
            </m:rPr>
            <w:rPr>
              <w:rStyle w:val="Hyperlink"/>
              <w:rFonts w:ascii="Cambria Math" w:hAnsi="Cambria Math"/>
              <w:noProof/>
              <w:spacing w:val="-6"/>
              <w:kern w:val="20"/>
            </w:rPr>
            <m:t>2.</m:t>
          </m:r>
        </m:oMath>
      </w:hyperlink>
    </w:p>
    <w:p w14:paraId="32AB2E42" w14:textId="5633E287"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5" w:history="1">
        <w:r w:rsidRPr="00093FD7">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093FD7">
          <w:rPr>
            <w:rStyle w:val="Hyperlink"/>
            <w:noProof/>
          </w:rPr>
          <w:t>Exploring the combinatorial options for grouping the success slots, collision slots and empty slots can enable achieving bounds for the inventory completion time for N devices in TDMA+FDMA case.</w:t>
        </w:r>
      </w:hyperlink>
    </w:p>
    <w:p w14:paraId="6C1A5FE2" w14:textId="7D9599AB"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6" w:history="1">
        <w:r w:rsidRPr="00093FD7">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093FD7">
          <w:rPr>
            <w:rStyle w:val="Hyperlink"/>
            <w:noProof/>
          </w:rPr>
          <w:t>The inventory completion time for 50% of devices in a cell with a radius of 10-50m and a density of 150 devices per 100 m</w:t>
        </w:r>
        <w:r w:rsidRPr="00093FD7">
          <w:rPr>
            <w:rStyle w:val="Hyperlink"/>
            <w:noProof/>
            <w:vertAlign w:val="superscript"/>
          </w:rPr>
          <w:t>2</w:t>
        </w:r>
        <w:r w:rsidRPr="00093FD7">
          <w:rPr>
            <w:rStyle w:val="Hyperlink"/>
            <w:noProof/>
          </w:rPr>
          <w:t xml:space="preserve"> is 9.96 to 249.39 seconds with TDMA-only, 0.38 to 9.3 seconds with TDMA and FDMA for passive devices (assuming 60 frequency resources), and 0.19 to 4.63 seconds with TDMA and FDMA for active devices (assuming 120 frequency resources).</w:t>
        </w:r>
      </w:hyperlink>
    </w:p>
    <w:p w14:paraId="4ADD4CFF" w14:textId="69598B4E"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7" w:history="1">
        <w:r w:rsidRPr="00093FD7">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093FD7">
          <w:rPr>
            <w:rStyle w:val="Hyperlink"/>
            <w:noProof/>
          </w:rPr>
          <w:t>The inventory completion time for 90% of devices in a cell with a radius of 10-50m and a density of 150 devices per 100 m</w:t>
        </w:r>
        <w:r w:rsidRPr="00093FD7">
          <w:rPr>
            <w:rStyle w:val="Hyperlink"/>
            <w:noProof/>
            <w:vertAlign w:val="superscript"/>
          </w:rPr>
          <w:t>2</w:t>
        </w:r>
        <w:r w:rsidRPr="00093FD7">
          <w:rPr>
            <w:rStyle w:val="Hyperlink"/>
            <w:noProof/>
          </w:rPr>
          <w:t xml:space="preserve"> is 31.36 to 784.6 seconds with TDMA-only, 2.48 to 61.74 seconds with TDMA and FDMA for passive devices (assuming 60 frequency resources), and 1.23 to 30.96 seconds with TDMA and FDMA for active devices (assuming 120 frequency resources).</w:t>
        </w:r>
      </w:hyperlink>
    </w:p>
    <w:p w14:paraId="26DFC20F" w14:textId="236626FB"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8" w:history="1">
        <w:r w:rsidRPr="00093FD7">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093FD7">
          <w:rPr>
            <w:rStyle w:val="Hyperlink"/>
            <w:noProof/>
          </w:rPr>
          <w:t>The minimum inventory completion time for a single device without considering any queueing delay is 31.53 ms.</w:t>
        </w:r>
      </w:hyperlink>
    </w:p>
    <w:p w14:paraId="712470BE" w14:textId="07D919AB"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599" w:history="1">
        <w:r w:rsidRPr="00093FD7">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093FD7">
          <w:rPr>
            <w:rStyle w:val="Hyperlink"/>
            <w:noProof/>
          </w:rPr>
          <w:t>In all considered cases, the obtained coverage distance exceeds 10 meters.</w:t>
        </w:r>
      </w:hyperlink>
    </w:p>
    <w:p w14:paraId="1E062B2D" w14:textId="40068A5C"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0" w:history="1">
        <w:r w:rsidRPr="00093FD7">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093FD7">
          <w:rPr>
            <w:rStyle w:val="Hyperlink"/>
            <w:noProof/>
          </w:rPr>
          <w:t>The D2R and R2D coverage distances of the Device 2b are better than those of the Device 1 and Device 2a in all cases. Also, the coverage distances of the Device 2a are larger than the corresponding coverage distances of the Device 1.</w:t>
        </w:r>
      </w:hyperlink>
    </w:p>
    <w:p w14:paraId="6DB32474" w14:textId="747C49B8"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1" w:history="1">
        <w:r w:rsidRPr="00093FD7">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093FD7">
          <w:rPr>
            <w:rStyle w:val="Hyperlink"/>
            <w:noProof/>
          </w:rPr>
          <w:t>For the D2R link, using CC as FEC improves coverage by 2 to 3 dB in most of the scenarios considered.</w:t>
        </w:r>
      </w:hyperlink>
    </w:p>
    <w:p w14:paraId="0C8A5E72" w14:textId="2C26E0F9"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2" w:history="1">
        <w:r w:rsidRPr="00093FD7">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093FD7">
          <w:rPr>
            <w:rStyle w:val="Hyperlink"/>
            <w:noProof/>
          </w:rPr>
          <w:t>In the D2R link with passive devices, the D1T1-A2 scenarios have the worst coverage due to the receiver sensitivity loss caused by CW interference.</w:t>
        </w:r>
      </w:hyperlink>
    </w:p>
    <w:p w14:paraId="3355E8E6" w14:textId="67D02CB1"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3" w:history="1">
        <w:r w:rsidRPr="00093FD7">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093FD7">
          <w:rPr>
            <w:rStyle w:val="Hyperlink"/>
            <w:noProof/>
          </w:rPr>
          <w:t>For passive devices, the coverage of the D2R link increases in the following order: 1) single-tone CW, 2) two-tone CW at 2.16 MHz, and 3) two-tone CW at 5 MHz.</w:t>
        </w:r>
      </w:hyperlink>
    </w:p>
    <w:p w14:paraId="01D47CDA" w14:textId="5996EB57"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4" w:history="1">
        <w:r w:rsidRPr="00093FD7">
          <w:rPr>
            <w:rStyle w:val="Hyperlink"/>
            <w:noProof/>
          </w:rPr>
          <w:t>Observation 16</w:t>
        </w:r>
        <w:r>
          <w:rPr>
            <w:rFonts w:asciiTheme="minorHAnsi" w:eastAsiaTheme="minorEastAsia" w:hAnsiTheme="minorHAnsi"/>
            <w:b w:val="0"/>
            <w:noProof/>
            <w:kern w:val="2"/>
            <w:sz w:val="22"/>
            <w:lang w:val="en-SE" w:eastAsia="en-SE"/>
            <w14:ligatures w14:val="standardContextual"/>
          </w:rPr>
          <w:tab/>
        </w:r>
        <w:r w:rsidRPr="00093FD7">
          <w:rPr>
            <w:rStyle w:val="Hyperlink"/>
            <w:noProof/>
          </w:rPr>
          <w:t>For the R2D link, the receiver sensitivity obtained from the LLSs is better than the assumed value for Device 2a, but worse than the assumed value for Device 2b in Budget-Alt1.</w:t>
        </w:r>
      </w:hyperlink>
    </w:p>
    <w:p w14:paraId="4FC65AA3" w14:textId="6656DD01"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5" w:history="1">
        <w:r w:rsidRPr="00093FD7">
          <w:rPr>
            <w:rStyle w:val="Hyperlink"/>
            <w:noProof/>
          </w:rPr>
          <w:t>Observation 17</w:t>
        </w:r>
        <w:r>
          <w:rPr>
            <w:rFonts w:asciiTheme="minorHAnsi" w:eastAsiaTheme="minorEastAsia" w:hAnsiTheme="minorHAnsi"/>
            <w:b w:val="0"/>
            <w:noProof/>
            <w:kern w:val="2"/>
            <w:sz w:val="22"/>
            <w:lang w:val="en-SE" w:eastAsia="en-SE"/>
            <w14:ligatures w14:val="standardContextual"/>
          </w:rPr>
          <w:tab/>
        </w:r>
        <w:r w:rsidRPr="00093FD7">
          <w:rPr>
            <w:rStyle w:val="Hyperlink"/>
            <w:noProof/>
          </w:rPr>
          <w:t>For the active device, 2b, the obtained coverage distance exceeds the coverage targets.</w:t>
        </w:r>
      </w:hyperlink>
    </w:p>
    <w:p w14:paraId="078FF5D7" w14:textId="3B440066"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6" w:history="1">
        <w:r w:rsidRPr="00093FD7">
          <w:rPr>
            <w:rStyle w:val="Hyperlink"/>
            <w:noProof/>
          </w:rPr>
          <w:t>Observation 18</w:t>
        </w:r>
        <w:r>
          <w:rPr>
            <w:rFonts w:asciiTheme="minorHAnsi" w:eastAsiaTheme="minorEastAsia" w:hAnsiTheme="minorHAnsi"/>
            <w:b w:val="0"/>
            <w:noProof/>
            <w:kern w:val="2"/>
            <w:sz w:val="22"/>
            <w:lang w:val="en-SE" w:eastAsia="en-SE"/>
            <w14:ligatures w14:val="standardContextual"/>
          </w:rPr>
          <w:tab/>
        </w:r>
        <w:r w:rsidRPr="00093FD7">
          <w:rPr>
            <w:rStyle w:val="Hyperlink"/>
            <w:noProof/>
          </w:rPr>
          <w:t>For D2T2 deployment and the InH-Office LOS model, in all considered cases, the obtained coverage distance exceeds 10 meters.</w:t>
        </w:r>
      </w:hyperlink>
    </w:p>
    <w:p w14:paraId="38D6DC53" w14:textId="5DF71B70"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7" w:history="1">
        <w:r w:rsidRPr="00093FD7">
          <w:rPr>
            <w:rStyle w:val="Hyperlink"/>
            <w:noProof/>
          </w:rPr>
          <w:t>Observation 19</w:t>
        </w:r>
        <w:r>
          <w:rPr>
            <w:rFonts w:asciiTheme="minorHAnsi" w:eastAsiaTheme="minorEastAsia" w:hAnsiTheme="minorHAnsi"/>
            <w:b w:val="0"/>
            <w:noProof/>
            <w:kern w:val="2"/>
            <w:sz w:val="22"/>
            <w:lang w:val="en-SE" w:eastAsia="en-SE"/>
            <w14:ligatures w14:val="standardContextual"/>
          </w:rPr>
          <w:tab/>
        </w:r>
        <w:r w:rsidRPr="00093FD7">
          <w:rPr>
            <w:rStyle w:val="Hyperlink"/>
            <w:noProof/>
          </w:rPr>
          <w:t>For D2T2 deployment and the InH-Office LOS model, the R2D link's obtained MPLs based on Budget-Alt2 are better than those based on Budget-Alt1.</w:t>
        </w:r>
      </w:hyperlink>
    </w:p>
    <w:p w14:paraId="25CF1DDE" w14:textId="3A87444E"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8" w:history="1">
        <w:r w:rsidRPr="00093FD7">
          <w:rPr>
            <w:rStyle w:val="Hyperlink"/>
            <w:noProof/>
          </w:rPr>
          <w:t>Observation 20</w:t>
        </w:r>
        <w:r>
          <w:rPr>
            <w:rFonts w:asciiTheme="minorHAnsi" w:eastAsiaTheme="minorEastAsia" w:hAnsiTheme="minorHAnsi"/>
            <w:b w:val="0"/>
            <w:noProof/>
            <w:kern w:val="2"/>
            <w:sz w:val="22"/>
            <w:lang w:val="en-SE" w:eastAsia="en-SE"/>
            <w14:ligatures w14:val="standardContextual"/>
          </w:rPr>
          <w:tab/>
        </w:r>
        <w:r w:rsidRPr="00093FD7">
          <w:rPr>
            <w:rStyle w:val="Hyperlink"/>
            <w:noProof/>
          </w:rPr>
          <w:t>For D2T2 deployment, the InH-Office LOS model, and using Budget-Alt2 for coverage assessment of both R2D and D2R links, the D2R link is the coverage bottleneck in all cases.</w:t>
        </w:r>
      </w:hyperlink>
    </w:p>
    <w:p w14:paraId="15B98C97" w14:textId="22BA2EDA" w:rsidR="006F3B1C" w:rsidRDefault="006F3B1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127609" w:history="1">
        <w:r w:rsidRPr="00093FD7">
          <w:rPr>
            <w:rStyle w:val="Hyperlink"/>
            <w:noProof/>
          </w:rPr>
          <w:t>Observation 21</w:t>
        </w:r>
        <w:r>
          <w:rPr>
            <w:rFonts w:asciiTheme="minorHAnsi" w:eastAsiaTheme="minorEastAsia" w:hAnsiTheme="minorHAnsi"/>
            <w:b w:val="0"/>
            <w:noProof/>
            <w:kern w:val="2"/>
            <w:sz w:val="22"/>
            <w:lang w:val="en-SE" w:eastAsia="en-SE"/>
            <w14:ligatures w14:val="standardContextual"/>
          </w:rPr>
          <w:tab/>
        </w:r>
        <w:r w:rsidRPr="00093FD7">
          <w:rPr>
            <w:rStyle w:val="Hyperlink"/>
            <w:noProof/>
          </w:rPr>
          <w:t>For D2T2 deployment and InF-DL NLOS model, the obtained coverage is less than 10m for device 1 and device 2a in D2T2-A2 deployment.</w:t>
        </w:r>
      </w:hyperlink>
    </w:p>
    <w:p w14:paraId="7D91EC5D" w14:textId="0A534683" w:rsidR="006E1C82" w:rsidRPr="00CD5798" w:rsidRDefault="006F6582" w:rsidP="008E065E">
      <w:pPr>
        <w:pStyle w:val="BodyText"/>
        <w:rPr>
          <w:b/>
          <w:bCs/>
        </w:rPr>
      </w:pPr>
      <w:r w:rsidRPr="00CD5798">
        <w:rPr>
          <w:b/>
          <w:bCs/>
        </w:rPr>
        <w:fldChar w:fldCharType="end"/>
      </w:r>
    </w:p>
    <w:p w14:paraId="6225A1B8" w14:textId="77777777" w:rsidR="006E1C82" w:rsidRPr="00CD5798" w:rsidRDefault="008E065E" w:rsidP="006E1C82">
      <w:pPr>
        <w:pStyle w:val="BodyText"/>
      </w:pPr>
      <w:r w:rsidRPr="00CD5798">
        <w:t xml:space="preserve">Based on the discussion in </w:t>
      </w:r>
      <w:r w:rsidR="007729A2" w:rsidRPr="00CD5798">
        <w:t xml:space="preserve">the previous </w:t>
      </w:r>
      <w:r w:rsidRPr="00CD5798">
        <w:t>section</w:t>
      </w:r>
      <w:r w:rsidR="007729A2" w:rsidRPr="00CD5798">
        <w:t>s</w:t>
      </w:r>
      <w:r w:rsidRPr="00CD5798">
        <w:t xml:space="preserve"> we propose the following:</w:t>
      </w:r>
    </w:p>
    <w:p w14:paraId="418A2CDD" w14:textId="77777777" w:rsidR="006F3B1C" w:rsidRDefault="006E1C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CD5798">
        <w:rPr>
          <w:b w:val="0"/>
          <w:bCs/>
        </w:rPr>
        <w:fldChar w:fldCharType="begin"/>
      </w:r>
      <w:r w:rsidRPr="00CD5798">
        <w:rPr>
          <w:bCs/>
        </w:rPr>
        <w:instrText xml:space="preserve"> TOC \n \h \z \t "Proposal" \c </w:instrText>
      </w:r>
      <w:r w:rsidRPr="00CD5798">
        <w:rPr>
          <w:b w:val="0"/>
          <w:bCs/>
        </w:rPr>
        <w:fldChar w:fldCharType="separate"/>
      </w:r>
      <w:hyperlink w:anchor="_Toc174127610" w:history="1">
        <w:r w:rsidR="006F3B1C" w:rsidRPr="00297C7E">
          <w:rPr>
            <w:rStyle w:val="Hyperlink"/>
            <w:noProof/>
          </w:rPr>
          <w:t>Proposal 1</w:t>
        </w:r>
        <w:r w:rsidR="006F3B1C">
          <w:rPr>
            <w:rFonts w:asciiTheme="minorHAnsi" w:eastAsiaTheme="minorEastAsia" w:hAnsiTheme="minorHAnsi"/>
            <w:b w:val="0"/>
            <w:noProof/>
            <w:kern w:val="2"/>
            <w:sz w:val="22"/>
            <w:lang w:val="en-SE" w:eastAsia="en-SE"/>
            <w14:ligatures w14:val="standardContextual"/>
          </w:rPr>
          <w:tab/>
        </w:r>
        <w:r w:rsidR="006F3B1C" w:rsidRPr="00297C7E">
          <w:rPr>
            <w:rStyle w:val="Hyperlink"/>
            <w:noProof/>
          </w:rPr>
          <w:t>RAN1 to clarify the message size and data rates for each signaling exchange in the inventory procedure. The link timing parameters should also be clarified.</w:t>
        </w:r>
      </w:hyperlink>
    </w:p>
    <w:p w14:paraId="58ACA235" w14:textId="6CE7E4C3" w:rsidR="00C01F33" w:rsidRPr="00CD5798" w:rsidRDefault="006E1C82" w:rsidP="00A042B7">
      <w:pPr>
        <w:pStyle w:val="BodyText"/>
        <w:rPr>
          <w:b/>
          <w:bCs/>
        </w:rPr>
      </w:pPr>
      <w:r w:rsidRPr="00CD5798">
        <w:rPr>
          <w:b/>
          <w:bCs/>
        </w:rPr>
        <w:fldChar w:fldCharType="end"/>
      </w:r>
    </w:p>
    <w:p w14:paraId="71D79D99" w14:textId="77777777" w:rsidR="00F507D1" w:rsidRPr="00CD5798" w:rsidRDefault="00F507D1" w:rsidP="00CE0424">
      <w:pPr>
        <w:pStyle w:val="Heading1"/>
        <w:rPr>
          <w:lang w:val="en-US"/>
        </w:rPr>
      </w:pPr>
      <w:bookmarkStart w:id="35" w:name="_In-sequence_SDU_delivery"/>
      <w:bookmarkEnd w:id="35"/>
      <w:r w:rsidRPr="00CD5798">
        <w:rPr>
          <w:lang w:val="en-US"/>
        </w:rPr>
        <w:t>References</w:t>
      </w:r>
    </w:p>
    <w:bookmarkStart w:id="36" w:name="_Ref155949857"/>
    <w:bookmarkStart w:id="37" w:name="_Ref174151459"/>
    <w:bookmarkStart w:id="38" w:name="_Ref189809556"/>
    <w:p w14:paraId="07177502" w14:textId="2A31C1E5" w:rsidR="00E50F39" w:rsidRPr="00CD5798" w:rsidRDefault="00E50F39" w:rsidP="00E50F39">
      <w:pPr>
        <w:pStyle w:val="Reference"/>
        <w:jc w:val="left"/>
      </w:pPr>
      <w:r w:rsidRPr="00CD5798">
        <w:fldChar w:fldCharType="begin"/>
      </w:r>
      <w:r w:rsidR="008D11C4" w:rsidRPr="00CD5798">
        <w:instrText>HYPERLINK "https://www.3gpp.org/ftp/tsg_ran/TSG_RAN/TSGR_103/Docs/RP-240826.zip"</w:instrText>
      </w:r>
      <w:r w:rsidRPr="00CD5798">
        <w:fldChar w:fldCharType="separate"/>
      </w:r>
      <w:r w:rsidR="008D11C4" w:rsidRPr="00CD5798">
        <w:rPr>
          <w:rStyle w:val="Hyperlink"/>
        </w:rPr>
        <w:t>RP-240826</w:t>
      </w:r>
      <w:r w:rsidRPr="00CD5798">
        <w:fldChar w:fldCharType="end"/>
      </w:r>
      <w:r w:rsidRPr="00CD5798">
        <w:t>, “</w:t>
      </w:r>
      <w:r w:rsidR="00F96D16" w:rsidRPr="00CD5798">
        <w:t>Revised</w:t>
      </w:r>
      <w:r w:rsidRPr="00CD5798">
        <w:t xml:space="preserve"> SID: Study on solutions for Ambient IoT (Internet of Things) in NR”, </w:t>
      </w:r>
      <w:r w:rsidR="0018061E" w:rsidRPr="00CD5798">
        <w:t xml:space="preserve">CMCC, </w:t>
      </w:r>
      <w:r w:rsidRPr="00CD5798">
        <w:t>Huawei</w:t>
      </w:r>
      <w:r w:rsidR="0018061E" w:rsidRPr="00CD5798">
        <w:t>, T-Mobile USA</w:t>
      </w:r>
      <w:r w:rsidRPr="00CD5798">
        <w:t>, RAN#10</w:t>
      </w:r>
      <w:r w:rsidR="0018061E" w:rsidRPr="00CD5798">
        <w:t>3</w:t>
      </w:r>
      <w:r w:rsidRPr="00CD5798">
        <w:t xml:space="preserve">, </w:t>
      </w:r>
      <w:r w:rsidR="0018061E" w:rsidRPr="00CD5798">
        <w:t>March 2024</w:t>
      </w:r>
      <w:r w:rsidRPr="00CD5798">
        <w:t>.</w:t>
      </w:r>
      <w:bookmarkEnd w:id="36"/>
    </w:p>
    <w:bookmarkStart w:id="39" w:name="_Ref161349906"/>
    <w:p w14:paraId="29F0731E" w14:textId="1DA69C63" w:rsidR="00E50F39" w:rsidRPr="00CD5798" w:rsidRDefault="00E50F39" w:rsidP="00E50F39">
      <w:pPr>
        <w:pStyle w:val="Reference"/>
        <w:jc w:val="left"/>
      </w:pPr>
      <w:r w:rsidRPr="00CD5798">
        <w:fldChar w:fldCharType="begin"/>
      </w:r>
      <w:r w:rsidRPr="00CD5798">
        <w:instrText>HYPERLINK "https://www.3gpp.org/ftp/tsg_ran/WG1_RL1/TSGR1_116/Docs/R1-2400328.zip"</w:instrText>
      </w:r>
      <w:r w:rsidRPr="00CD5798">
        <w:fldChar w:fldCharType="separate"/>
      </w:r>
      <w:r w:rsidRPr="00CD5798">
        <w:rPr>
          <w:rStyle w:val="Hyperlink"/>
        </w:rPr>
        <w:t>R1-2400328</w:t>
      </w:r>
      <w:r w:rsidRPr="00CD5798">
        <w:fldChar w:fldCharType="end"/>
      </w:r>
      <w:r w:rsidRPr="00CD5798">
        <w:t>, “Ambient IoT Study Item work plan”, CMCC, Huawei, T-Mobile USA, RAN1#116, February 2024.</w:t>
      </w:r>
      <w:bookmarkEnd w:id="39"/>
    </w:p>
    <w:bookmarkStart w:id="40" w:name="_Ref161349911"/>
    <w:bookmarkStart w:id="41" w:name="_Ref155950015"/>
    <w:p w14:paraId="087D11E1" w14:textId="56AAC921" w:rsidR="00E50F39" w:rsidRPr="00CD5798" w:rsidRDefault="00E50F39" w:rsidP="00E50F39">
      <w:pPr>
        <w:pStyle w:val="Reference"/>
        <w:jc w:val="left"/>
      </w:pPr>
      <w:r w:rsidRPr="00CD5798">
        <w:fldChar w:fldCharType="begin"/>
      </w:r>
      <w:r w:rsidRPr="00CD5798">
        <w:instrText>HYPERLINK "https://www.3gpp.org/ftp/tsg_ran/WG1_RL1/TSGR1_116/Docs/R1-2401795.zip"</w:instrText>
      </w:r>
      <w:r w:rsidRPr="00CD5798">
        <w:fldChar w:fldCharType="separate"/>
      </w:r>
      <w:r w:rsidRPr="00CD5798">
        <w:rPr>
          <w:rStyle w:val="Hyperlink"/>
        </w:rPr>
        <w:t>R1-2401795</w:t>
      </w:r>
      <w:r w:rsidRPr="00CD5798">
        <w:fldChar w:fldCharType="end"/>
      </w:r>
      <w:r w:rsidRPr="00CD5798">
        <w:t>, “Skeleton for TR 38.769 “Study on Solutions for Ambient IoT (Internet of Things)” v0.0.1”, Huawei (TR editor), RAN1#116, February 2024.</w:t>
      </w:r>
      <w:bookmarkEnd w:id="40"/>
    </w:p>
    <w:bookmarkStart w:id="42" w:name="_Ref161349949"/>
    <w:p w14:paraId="41239F42" w14:textId="23D34492" w:rsidR="00E50F39" w:rsidRPr="00CD5798" w:rsidRDefault="00E50F39" w:rsidP="00E50F39">
      <w:pPr>
        <w:pStyle w:val="Reference"/>
        <w:jc w:val="left"/>
      </w:pPr>
      <w:r w:rsidRPr="00CD5798">
        <w:fldChar w:fldCharType="begin"/>
      </w:r>
      <w:r w:rsidRPr="00CD5798">
        <w:instrText>HYPERLINK "https://www.3gpp.org/ftp/Specs/archive/38_series/38.848/38848-i00.zip"</w:instrText>
      </w:r>
      <w:r w:rsidRPr="00CD5798">
        <w:fldChar w:fldCharType="separate"/>
      </w:r>
      <w:r w:rsidRPr="00CD5798">
        <w:rPr>
          <w:rStyle w:val="Hyperlink"/>
        </w:rPr>
        <w:t>TR 38.848 V18.0.0</w:t>
      </w:r>
      <w:r w:rsidRPr="00CD5798">
        <w:rPr>
          <w:rStyle w:val="Hyperlink"/>
        </w:rPr>
        <w:fldChar w:fldCharType="end"/>
      </w:r>
      <w:r w:rsidRPr="00CD5798">
        <w:t>, “Study on Ambient IoT (Internet of Things) in RAN (Release 18)”, 3GPP, September 2023.</w:t>
      </w:r>
      <w:bookmarkEnd w:id="37"/>
      <w:bookmarkEnd w:id="38"/>
      <w:bookmarkEnd w:id="41"/>
      <w:bookmarkEnd w:id="42"/>
    </w:p>
    <w:bookmarkStart w:id="43" w:name="_Ref161351593"/>
    <w:p w14:paraId="0EA17B80" w14:textId="627BE151" w:rsidR="00E50F39" w:rsidRPr="00CD5798" w:rsidRDefault="00E50F39" w:rsidP="00E50F39">
      <w:pPr>
        <w:pStyle w:val="Reference"/>
        <w:jc w:val="left"/>
      </w:pPr>
      <w:r w:rsidRPr="00CD5798">
        <w:fldChar w:fldCharType="begin"/>
      </w:r>
      <w:r w:rsidR="009402AE" w:rsidRPr="00CD5798">
        <w:instrText>HYPERLINK "https://www.3gpp.org/ftp/tsg_ran/WG1_RL1/TSGR1_116/Docs/R1-2400075.zip"</w:instrText>
      </w:r>
      <w:r w:rsidRPr="00CD5798">
        <w:fldChar w:fldCharType="separate"/>
      </w:r>
      <w:r w:rsidR="009402AE" w:rsidRPr="00CD5798">
        <w:rPr>
          <w:rStyle w:val="Hyperlink"/>
        </w:rPr>
        <w:t>R1-2400075</w:t>
      </w:r>
      <w:r w:rsidRPr="00CD5798">
        <w:fldChar w:fldCharType="end"/>
      </w:r>
      <w:r w:rsidRPr="00CD5798">
        <w:t>, “</w:t>
      </w:r>
      <w:r w:rsidR="008E6369" w:rsidRPr="00CD5798">
        <w:t>Evaluation assumptions and results for Ambient IoT</w:t>
      </w:r>
      <w:r w:rsidRPr="00CD5798">
        <w:t>”, Ericsson, RAN1#116, February 2024.</w:t>
      </w:r>
      <w:bookmarkEnd w:id="43"/>
    </w:p>
    <w:bookmarkStart w:id="44" w:name="_Ref174118403"/>
    <w:p w14:paraId="43E99478" w14:textId="29339BB7" w:rsidR="00CD417C" w:rsidRPr="00CD5798" w:rsidRDefault="00A76BF8" w:rsidP="00D43215">
      <w:pPr>
        <w:pStyle w:val="Reference"/>
        <w:jc w:val="left"/>
      </w:pPr>
      <w:r w:rsidRPr="00CD5798">
        <w:fldChar w:fldCharType="begin"/>
      </w:r>
      <w:r w:rsidRPr="00CD5798">
        <w:instrText>HYPERLINK "https://eur02.safelinks.protection.outlook.com/?url=https%3A%2F%2Fwww.3gpp.org%2Fftp%2FTSG_RAN%2FWG1_RL1%2FTSGR1_116b%2FDocs%2FR1-2401970.zip&amp;data=05%7C02%7Csandeep.narayanan.kadan.veedu%40ericsson.com%7C0435c7c3ea5f441d07bd08dc57b2e575%7C92e84cebfbfd47abbe52080c6b87953f%7C0%7C0%7C638481673086417784%7CUnknown%7CTWFpbGZsb3d8eyJWIjoiMC4wLjAwMDAiLCJQIjoiV2luMzIiLCJBTiI6Ik1haWwiLCJXVCI6Mn0%3D%7C0%7C%7C%7C&amp;sdata=zinzfFQtYM%2FK0OI5GP6PRs0axHraGJqtUxdeVkW5RuY%3D&amp;reserved=0"</w:instrText>
      </w:r>
      <w:r w:rsidRPr="00CD5798">
        <w:fldChar w:fldCharType="separate"/>
      </w:r>
      <w:r w:rsidR="004A465A" w:rsidRPr="00CD5798">
        <w:rPr>
          <w:rStyle w:val="Hyperlink"/>
        </w:rPr>
        <w:t>R1-2401970</w:t>
      </w:r>
      <w:r w:rsidRPr="00CD5798">
        <w:rPr>
          <w:rStyle w:val="Hyperlink"/>
        </w:rPr>
        <w:fldChar w:fldCharType="end"/>
      </w:r>
      <w:r w:rsidR="00D43215" w:rsidRPr="00CD5798">
        <w:t>, “Evaluation assumptions and results for Ambient IoT”, Ericsson, RAN1#116bis, February 2024.</w:t>
      </w:r>
      <w:bookmarkEnd w:id="44"/>
    </w:p>
    <w:bookmarkStart w:id="45" w:name="_Ref161350622"/>
    <w:p w14:paraId="4C6BF4CB" w14:textId="26DF58D5" w:rsidR="00065471" w:rsidRPr="00CD5798" w:rsidRDefault="00E50F39" w:rsidP="00E50F39">
      <w:pPr>
        <w:pStyle w:val="Reference"/>
        <w:jc w:val="left"/>
      </w:pPr>
      <w:r w:rsidRPr="00CD5798">
        <w:fldChar w:fldCharType="begin"/>
      </w:r>
      <w:r w:rsidR="00854FCE" w:rsidRPr="00CD5798">
        <w:instrText>HYPERLINK "https://www.3gpp.org/ftp/tsg_ran/WG1_RL1/TSGR1_116b/Docs/R1-2403788.zip"</w:instrText>
      </w:r>
      <w:r w:rsidRPr="00CD5798">
        <w:fldChar w:fldCharType="separate"/>
      </w:r>
      <w:r w:rsidRPr="00CD5798">
        <w:rPr>
          <w:rStyle w:val="Hyperlink"/>
        </w:rPr>
        <w:t>R1-240</w:t>
      </w:r>
      <w:r w:rsidR="00292AFB" w:rsidRPr="00CD5798">
        <w:rPr>
          <w:rStyle w:val="Hyperlink"/>
        </w:rPr>
        <w:t>3788</w:t>
      </w:r>
      <w:r w:rsidRPr="00CD5798">
        <w:fldChar w:fldCharType="end"/>
      </w:r>
      <w:r w:rsidRPr="00CD5798">
        <w:t>, “FL summary (final) for Ambient IoT evaluation”, Moderator (CMCC), RAN1#116</w:t>
      </w:r>
      <w:r w:rsidR="00296546" w:rsidRPr="00CD5798">
        <w:t>bis</w:t>
      </w:r>
      <w:r w:rsidRPr="00CD5798">
        <w:t xml:space="preserve">, </w:t>
      </w:r>
      <w:r w:rsidR="00E01E57" w:rsidRPr="00CD5798">
        <w:t>April</w:t>
      </w:r>
      <w:r w:rsidRPr="00CD5798">
        <w:t xml:space="preserve"> 2024.</w:t>
      </w:r>
      <w:bookmarkEnd w:id="45"/>
    </w:p>
    <w:bookmarkStart w:id="46" w:name="_Ref166140903"/>
    <w:p w14:paraId="27087485" w14:textId="5491087E" w:rsidR="0082168C" w:rsidRPr="00CD5798" w:rsidRDefault="0082168C" w:rsidP="0082168C">
      <w:pPr>
        <w:pStyle w:val="Reference"/>
        <w:jc w:val="left"/>
      </w:pPr>
      <w:r w:rsidRPr="00CD5798">
        <w:fldChar w:fldCharType="begin"/>
      </w:r>
      <w:r w:rsidR="00B35CB1" w:rsidRPr="00CD5798">
        <w:instrText>HYPERLINK "https://www.3gpp.org/ftp/tsg_ran/WG1_RL1/TSGR1_116b/Docs/R1-2403815.zip"</w:instrText>
      </w:r>
      <w:r w:rsidRPr="00CD5798">
        <w:fldChar w:fldCharType="separate"/>
      </w:r>
      <w:r w:rsidRPr="00CD5798">
        <w:rPr>
          <w:rStyle w:val="Hyperlink"/>
        </w:rPr>
        <w:t>R1-2403</w:t>
      </w:r>
      <w:r w:rsidR="000B7A4D" w:rsidRPr="00CD5798">
        <w:rPr>
          <w:rStyle w:val="Hyperlink"/>
        </w:rPr>
        <w:t>815</w:t>
      </w:r>
      <w:r w:rsidRPr="00CD5798">
        <w:rPr>
          <w:rStyle w:val="Hyperlink"/>
        </w:rPr>
        <w:fldChar w:fldCharType="end"/>
      </w:r>
      <w:r w:rsidRPr="00CD5798">
        <w:t>, “</w:t>
      </w:r>
      <w:r w:rsidR="0034746F" w:rsidRPr="00CD5798">
        <w:t>Email discussion on Ambient IoT evaluation assumptions</w:t>
      </w:r>
      <w:r w:rsidRPr="00CD5798">
        <w:t>”, Moderator (CMCC), RAN1#116bis, April 2024.</w:t>
      </w:r>
      <w:bookmarkEnd w:id="46"/>
    </w:p>
    <w:bookmarkStart w:id="47" w:name="_Ref163217003"/>
    <w:bookmarkStart w:id="48" w:name="_Ref166093307"/>
    <w:p w14:paraId="12270D33" w14:textId="6507D009" w:rsidR="00741EB1" w:rsidRPr="00CD5798" w:rsidRDefault="0039704B" w:rsidP="00B33300">
      <w:pPr>
        <w:pStyle w:val="Reference"/>
        <w:jc w:val="left"/>
      </w:pPr>
      <w:r w:rsidRPr="00CD5798">
        <w:fldChar w:fldCharType="begin"/>
      </w:r>
      <w:r w:rsidRPr="00CD5798">
        <w:instrText>HYPERLINK "https://www.3gpp.org/ftp/tsg_ran/TSG_RAN/TSGR_103/Docs/RP-240854.zip"</w:instrText>
      </w:r>
      <w:r w:rsidRPr="00CD5798">
        <w:fldChar w:fldCharType="separate"/>
      </w:r>
      <w:r w:rsidR="00601607" w:rsidRPr="00CD5798">
        <w:rPr>
          <w:rStyle w:val="Hyperlink"/>
        </w:rPr>
        <w:t>RP-240854</w:t>
      </w:r>
      <w:r w:rsidRPr="00CD5798">
        <w:rPr>
          <w:rStyle w:val="Hyperlink"/>
        </w:rPr>
        <w:fldChar w:fldCharType="end"/>
      </w:r>
      <w:r w:rsidR="007C61DC" w:rsidRPr="00CD5798">
        <w:t xml:space="preserve">, </w:t>
      </w:r>
      <w:r w:rsidR="006F28A3" w:rsidRPr="00CD5798">
        <w:t>“</w:t>
      </w:r>
      <w:r w:rsidR="007463E9" w:rsidRPr="00CD5798">
        <w:t>Moderator's summary on R19 Ambient IoT</w:t>
      </w:r>
      <w:r w:rsidR="006F28A3" w:rsidRPr="00CD5798">
        <w:t>”</w:t>
      </w:r>
      <w:r w:rsidR="007F6152" w:rsidRPr="00CD5798">
        <w:t xml:space="preserve">, </w:t>
      </w:r>
      <w:r w:rsidR="000313AE" w:rsidRPr="00CD5798">
        <w:t xml:space="preserve">Huawei, </w:t>
      </w:r>
      <w:r w:rsidR="00FA1442" w:rsidRPr="00CD5798">
        <w:t>RAN</w:t>
      </w:r>
      <w:r w:rsidR="00D47045" w:rsidRPr="00CD5798">
        <w:t>#103</w:t>
      </w:r>
      <w:r w:rsidR="00F34CD7" w:rsidRPr="00CD5798">
        <w:t>, March 2024.</w:t>
      </w:r>
      <w:bookmarkEnd w:id="47"/>
      <w:bookmarkEnd w:id="48"/>
    </w:p>
    <w:p w14:paraId="0B3B431D" w14:textId="71979101" w:rsidR="00EA406F" w:rsidRPr="00CD5798" w:rsidRDefault="00EA406F" w:rsidP="00EA406F">
      <w:pPr>
        <w:pStyle w:val="Reference"/>
        <w:jc w:val="left"/>
      </w:pPr>
      <w:r w:rsidRPr="00CD5798">
        <w:t>L. Arjona, H. Landaluce, A. Perallos and E. Onieva, "</w:t>
      </w:r>
      <w:hyperlink r:id="rId21" w:history="1">
        <w:r w:rsidRPr="00CD5798">
          <w:rPr>
            <w:rStyle w:val="Hyperlink"/>
          </w:rPr>
          <w:t>Timing-Aware RFID Anti-Collision Protocol to Increase the Tag Identification Rate</w:t>
        </w:r>
      </w:hyperlink>
      <w:r w:rsidRPr="00CD5798">
        <w:t>," in IEEE Access, vol. 6, pp. 33529-33541, 2018, doi: 10.1109/ACCESS.2018.2849223.</w:t>
      </w:r>
    </w:p>
    <w:p w14:paraId="7944ADDF" w14:textId="2886E8D2" w:rsidR="009E5757" w:rsidRPr="00CD5798" w:rsidRDefault="00083DDA" w:rsidP="00EA406F">
      <w:pPr>
        <w:pStyle w:val="Reference"/>
        <w:jc w:val="left"/>
      </w:pPr>
      <w:hyperlink r:id="rId22" w:history="1">
        <w:bookmarkStart w:id="49" w:name="_Ref174120412"/>
        <w:r w:rsidR="00E75F3A" w:rsidRPr="00CD5798">
          <w:rPr>
            <w:rStyle w:val="Hyperlink"/>
            <w:rFonts w:cs="Arial"/>
          </w:rPr>
          <w:t>https://www.3gpp.org/ftp/tsg_ran/WG1_RL1/TSGR1_118/Inbox/drafts/9.4(FS_Ambient_IoT_solutions)/9.4.1.1%20Evaluation/[Post-117-AIoT-02]/</w:t>
        </w:r>
        <w:bookmarkEnd w:id="49"/>
      </w:hyperlink>
    </w:p>
    <w:p w14:paraId="70F11167" w14:textId="77777777" w:rsidR="00EA406F" w:rsidRPr="00CD5798" w:rsidRDefault="00EA406F" w:rsidP="00B37FCC">
      <w:pPr>
        <w:pStyle w:val="Reference"/>
        <w:numPr>
          <w:ilvl w:val="0"/>
          <w:numId w:val="0"/>
        </w:numPr>
        <w:jc w:val="left"/>
        <w:rPr>
          <w:rStyle w:val="Hyperlink"/>
          <w:color w:val="auto"/>
          <w:u w:val="none"/>
        </w:rPr>
      </w:pPr>
    </w:p>
    <w:sectPr w:rsidR="00EA406F" w:rsidRPr="00CD579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BC63" w14:textId="77777777" w:rsidR="008C41FE" w:rsidRDefault="008C41FE">
      <w:r>
        <w:separator/>
      </w:r>
    </w:p>
  </w:endnote>
  <w:endnote w:type="continuationSeparator" w:id="0">
    <w:p w14:paraId="497C7802" w14:textId="77777777" w:rsidR="008C41FE" w:rsidRDefault="008C41FE">
      <w:r>
        <w:continuationSeparator/>
      </w:r>
    </w:p>
  </w:endnote>
  <w:endnote w:type="continuationNotice" w:id="1">
    <w:p w14:paraId="03975E91" w14:textId="77777777" w:rsidR="008C41FE" w:rsidRDefault="008C41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C12F8" w14:textId="77777777" w:rsidR="008C41FE" w:rsidRDefault="008C41FE">
      <w:r>
        <w:separator/>
      </w:r>
    </w:p>
  </w:footnote>
  <w:footnote w:type="continuationSeparator" w:id="0">
    <w:p w14:paraId="079F5D0D" w14:textId="77777777" w:rsidR="008C41FE" w:rsidRDefault="008C41FE">
      <w:r>
        <w:continuationSeparator/>
      </w:r>
    </w:p>
  </w:footnote>
  <w:footnote w:type="continuationNotice" w:id="1">
    <w:p w14:paraId="246BF6D6" w14:textId="77777777" w:rsidR="008C41FE" w:rsidRDefault="008C41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362028"/>
    <w:multiLevelType w:val="hybridMultilevel"/>
    <w:tmpl w:val="A4A021C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6B2F78"/>
    <w:multiLevelType w:val="hybridMultilevel"/>
    <w:tmpl w:val="E7E25B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B582E50A"/>
    <w:lvl w:ilvl="0" w:tplc="66DC976A">
      <w:start w:val="1"/>
      <w:numFmt w:val="decimal"/>
      <w:pStyle w:val="Proposal"/>
      <w:lvlText w:val="Proposal %1"/>
      <w:lvlJc w:val="left"/>
      <w:pPr>
        <w:tabs>
          <w:tab w:val="num" w:pos="1304"/>
        </w:tabs>
        <w:ind w:left="1304" w:hanging="1304"/>
      </w:pPr>
      <w:rPr>
        <w:rFonts w:hint="default"/>
        <w:b/>
        <w:bCs/>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CE12C0"/>
    <w:multiLevelType w:val="hybridMultilevel"/>
    <w:tmpl w:val="840A0614"/>
    <w:lvl w:ilvl="0" w:tplc="7480B168">
      <w:start w:val="1"/>
      <w:numFmt w:val="lowerLetter"/>
      <w:lvlText w:val="(%1)"/>
      <w:lvlJc w:val="left"/>
      <w:pPr>
        <w:ind w:left="2861" w:hanging="360"/>
      </w:pPr>
      <w:rPr>
        <w:rFonts w:hint="default"/>
      </w:rPr>
    </w:lvl>
    <w:lvl w:ilvl="1" w:tplc="08090019" w:tentative="1">
      <w:start w:val="1"/>
      <w:numFmt w:val="lowerLetter"/>
      <w:lvlText w:val="%2."/>
      <w:lvlJc w:val="left"/>
      <w:pPr>
        <w:ind w:left="3581" w:hanging="360"/>
      </w:pPr>
    </w:lvl>
    <w:lvl w:ilvl="2" w:tplc="0809001B" w:tentative="1">
      <w:start w:val="1"/>
      <w:numFmt w:val="lowerRoman"/>
      <w:lvlText w:val="%3."/>
      <w:lvlJc w:val="right"/>
      <w:pPr>
        <w:ind w:left="4301" w:hanging="180"/>
      </w:pPr>
    </w:lvl>
    <w:lvl w:ilvl="3" w:tplc="0809000F" w:tentative="1">
      <w:start w:val="1"/>
      <w:numFmt w:val="decimal"/>
      <w:lvlText w:val="%4."/>
      <w:lvlJc w:val="left"/>
      <w:pPr>
        <w:ind w:left="5021" w:hanging="360"/>
      </w:pPr>
    </w:lvl>
    <w:lvl w:ilvl="4" w:tplc="08090019" w:tentative="1">
      <w:start w:val="1"/>
      <w:numFmt w:val="lowerLetter"/>
      <w:lvlText w:val="%5."/>
      <w:lvlJc w:val="left"/>
      <w:pPr>
        <w:ind w:left="5741" w:hanging="360"/>
      </w:pPr>
    </w:lvl>
    <w:lvl w:ilvl="5" w:tplc="0809001B" w:tentative="1">
      <w:start w:val="1"/>
      <w:numFmt w:val="lowerRoman"/>
      <w:lvlText w:val="%6."/>
      <w:lvlJc w:val="right"/>
      <w:pPr>
        <w:ind w:left="6461" w:hanging="180"/>
      </w:pPr>
    </w:lvl>
    <w:lvl w:ilvl="6" w:tplc="0809000F" w:tentative="1">
      <w:start w:val="1"/>
      <w:numFmt w:val="decimal"/>
      <w:lvlText w:val="%7."/>
      <w:lvlJc w:val="left"/>
      <w:pPr>
        <w:ind w:left="7181" w:hanging="360"/>
      </w:pPr>
    </w:lvl>
    <w:lvl w:ilvl="7" w:tplc="08090019" w:tentative="1">
      <w:start w:val="1"/>
      <w:numFmt w:val="lowerLetter"/>
      <w:lvlText w:val="%8."/>
      <w:lvlJc w:val="left"/>
      <w:pPr>
        <w:ind w:left="7901" w:hanging="360"/>
      </w:pPr>
    </w:lvl>
    <w:lvl w:ilvl="8" w:tplc="0809001B" w:tentative="1">
      <w:start w:val="1"/>
      <w:numFmt w:val="lowerRoman"/>
      <w:lvlText w:val="%9."/>
      <w:lvlJc w:val="right"/>
      <w:pPr>
        <w:ind w:left="8621" w:hanging="180"/>
      </w:pPr>
    </w:lvl>
  </w:abstractNum>
  <w:abstractNum w:abstractNumId="9" w15:restartNumberingAfterBreak="0">
    <w:nsid w:val="46EB6531"/>
    <w:multiLevelType w:val="hybridMultilevel"/>
    <w:tmpl w:val="2CC03096"/>
    <w:lvl w:ilvl="0" w:tplc="83E2F374">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4CA21BE"/>
    <w:lvl w:ilvl="0" w:tplc="F39C3DAC">
      <w:start w:val="1"/>
      <w:numFmt w:val="decimal"/>
      <w:pStyle w:val="Observation"/>
      <w:lvlText w:val="Observation %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7D32DB"/>
    <w:multiLevelType w:val="hybridMultilevel"/>
    <w:tmpl w:val="78FC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6F3C2E72"/>
    <w:multiLevelType w:val="hybridMultilevel"/>
    <w:tmpl w:val="07E2C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B414D3E"/>
    <w:multiLevelType w:val="hybridMultilevel"/>
    <w:tmpl w:val="EF90EDF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1257714569">
    <w:abstractNumId w:val="10"/>
  </w:num>
  <w:num w:numId="2" w16cid:durableId="785778956">
    <w:abstractNumId w:val="7"/>
  </w:num>
  <w:num w:numId="3" w16cid:durableId="569314228">
    <w:abstractNumId w:val="0"/>
  </w:num>
  <w:num w:numId="4" w16cid:durableId="434524614">
    <w:abstractNumId w:val="11"/>
  </w:num>
  <w:num w:numId="5" w16cid:durableId="1624310990">
    <w:abstractNumId w:val="12"/>
  </w:num>
  <w:num w:numId="6" w16cid:durableId="1446196451">
    <w:abstractNumId w:val="13"/>
  </w:num>
  <w:num w:numId="7" w16cid:durableId="849638381">
    <w:abstractNumId w:val="4"/>
  </w:num>
  <w:num w:numId="8" w16cid:durableId="527333231">
    <w:abstractNumId w:val="5"/>
  </w:num>
  <w:num w:numId="9" w16cid:durableId="2119828894">
    <w:abstractNumId w:val="2"/>
  </w:num>
  <w:num w:numId="10" w16cid:durableId="242378249">
    <w:abstractNumId w:val="17"/>
  </w:num>
  <w:num w:numId="11" w16cid:durableId="183639465">
    <w:abstractNumId w:val="6"/>
  </w:num>
  <w:num w:numId="12" w16cid:durableId="602500269">
    <w:abstractNumId w:val="15"/>
  </w:num>
  <w:num w:numId="13" w16cid:durableId="1517772111">
    <w:abstractNumId w:val="16"/>
  </w:num>
  <w:num w:numId="14" w16cid:durableId="1277906401">
    <w:abstractNumId w:val="3"/>
  </w:num>
  <w:num w:numId="15" w16cid:durableId="338697222">
    <w:abstractNumId w:val="9"/>
  </w:num>
  <w:num w:numId="16" w16cid:durableId="1791584017">
    <w:abstractNumId w:val="8"/>
  </w:num>
  <w:num w:numId="17" w16cid:durableId="332421548">
    <w:abstractNumId w:val="14"/>
  </w:num>
  <w:num w:numId="18" w16cid:durableId="402530225">
    <w:abstractNumId w:val="1"/>
  </w:num>
  <w:num w:numId="19" w16cid:durableId="173234538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C"/>
    <w:rsid w:val="000004EC"/>
    <w:rsid w:val="000005FE"/>
    <w:rsid w:val="000006E1"/>
    <w:rsid w:val="00001149"/>
    <w:rsid w:val="000011B5"/>
    <w:rsid w:val="000011D1"/>
    <w:rsid w:val="00001904"/>
    <w:rsid w:val="00001AE7"/>
    <w:rsid w:val="000022F9"/>
    <w:rsid w:val="000025B9"/>
    <w:rsid w:val="00002966"/>
    <w:rsid w:val="00002A37"/>
    <w:rsid w:val="00003109"/>
    <w:rsid w:val="00003148"/>
    <w:rsid w:val="0000321E"/>
    <w:rsid w:val="00003693"/>
    <w:rsid w:val="00003AE4"/>
    <w:rsid w:val="00003DD4"/>
    <w:rsid w:val="000040FE"/>
    <w:rsid w:val="0000478D"/>
    <w:rsid w:val="0000481B"/>
    <w:rsid w:val="00004CC0"/>
    <w:rsid w:val="000051E5"/>
    <w:rsid w:val="00005340"/>
    <w:rsid w:val="0000564C"/>
    <w:rsid w:val="00005A37"/>
    <w:rsid w:val="00005BBF"/>
    <w:rsid w:val="00006233"/>
    <w:rsid w:val="000062CC"/>
    <w:rsid w:val="00006348"/>
    <w:rsid w:val="00006446"/>
    <w:rsid w:val="00006896"/>
    <w:rsid w:val="00006B43"/>
    <w:rsid w:val="00006BB2"/>
    <w:rsid w:val="00007193"/>
    <w:rsid w:val="00007CDC"/>
    <w:rsid w:val="00007D51"/>
    <w:rsid w:val="00007DC5"/>
    <w:rsid w:val="00010422"/>
    <w:rsid w:val="00010D1B"/>
    <w:rsid w:val="000114AF"/>
    <w:rsid w:val="00011B28"/>
    <w:rsid w:val="0001204C"/>
    <w:rsid w:val="00012289"/>
    <w:rsid w:val="0001297D"/>
    <w:rsid w:val="00012AEC"/>
    <w:rsid w:val="00012E70"/>
    <w:rsid w:val="0001337D"/>
    <w:rsid w:val="000141DA"/>
    <w:rsid w:val="00014325"/>
    <w:rsid w:val="00014D4A"/>
    <w:rsid w:val="00014DBC"/>
    <w:rsid w:val="000156A3"/>
    <w:rsid w:val="0001590C"/>
    <w:rsid w:val="00015D15"/>
    <w:rsid w:val="00016651"/>
    <w:rsid w:val="00016A14"/>
    <w:rsid w:val="000173AF"/>
    <w:rsid w:val="00017677"/>
    <w:rsid w:val="00020116"/>
    <w:rsid w:val="0002073B"/>
    <w:rsid w:val="0002078C"/>
    <w:rsid w:val="000210A8"/>
    <w:rsid w:val="0002110E"/>
    <w:rsid w:val="00021926"/>
    <w:rsid w:val="00021D99"/>
    <w:rsid w:val="00022417"/>
    <w:rsid w:val="00022611"/>
    <w:rsid w:val="00022BFB"/>
    <w:rsid w:val="00022C9F"/>
    <w:rsid w:val="00022E5C"/>
    <w:rsid w:val="0002336B"/>
    <w:rsid w:val="0002366B"/>
    <w:rsid w:val="000237EE"/>
    <w:rsid w:val="000239FE"/>
    <w:rsid w:val="00024093"/>
    <w:rsid w:val="000240AA"/>
    <w:rsid w:val="00024502"/>
    <w:rsid w:val="0002564D"/>
    <w:rsid w:val="0002587B"/>
    <w:rsid w:val="00025AC4"/>
    <w:rsid w:val="00025CCA"/>
    <w:rsid w:val="00025ECA"/>
    <w:rsid w:val="00025EDB"/>
    <w:rsid w:val="000260EB"/>
    <w:rsid w:val="0002622C"/>
    <w:rsid w:val="00026535"/>
    <w:rsid w:val="00026713"/>
    <w:rsid w:val="00026B6B"/>
    <w:rsid w:val="00027587"/>
    <w:rsid w:val="000276A9"/>
    <w:rsid w:val="00027837"/>
    <w:rsid w:val="00027A5E"/>
    <w:rsid w:val="00027F28"/>
    <w:rsid w:val="000301D0"/>
    <w:rsid w:val="00030534"/>
    <w:rsid w:val="000306BB"/>
    <w:rsid w:val="0003081F"/>
    <w:rsid w:val="00030C59"/>
    <w:rsid w:val="000313AE"/>
    <w:rsid w:val="00031940"/>
    <w:rsid w:val="00031CC5"/>
    <w:rsid w:val="000325B8"/>
    <w:rsid w:val="00032B01"/>
    <w:rsid w:val="00032B03"/>
    <w:rsid w:val="00033241"/>
    <w:rsid w:val="00033332"/>
    <w:rsid w:val="00033704"/>
    <w:rsid w:val="00033786"/>
    <w:rsid w:val="000338FD"/>
    <w:rsid w:val="000347BF"/>
    <w:rsid w:val="00034C15"/>
    <w:rsid w:val="00034CEF"/>
    <w:rsid w:val="00035018"/>
    <w:rsid w:val="000350B8"/>
    <w:rsid w:val="0003527C"/>
    <w:rsid w:val="0003528C"/>
    <w:rsid w:val="00035973"/>
    <w:rsid w:val="00036581"/>
    <w:rsid w:val="000367AB"/>
    <w:rsid w:val="00036BA1"/>
    <w:rsid w:val="00036CB6"/>
    <w:rsid w:val="00036E57"/>
    <w:rsid w:val="00037126"/>
    <w:rsid w:val="000375D7"/>
    <w:rsid w:val="00037BF7"/>
    <w:rsid w:val="0004029A"/>
    <w:rsid w:val="00040392"/>
    <w:rsid w:val="00040873"/>
    <w:rsid w:val="00040883"/>
    <w:rsid w:val="0004099C"/>
    <w:rsid w:val="00040AB5"/>
    <w:rsid w:val="00040B5B"/>
    <w:rsid w:val="00040DC8"/>
    <w:rsid w:val="000412CC"/>
    <w:rsid w:val="000419EC"/>
    <w:rsid w:val="00041C29"/>
    <w:rsid w:val="00042187"/>
    <w:rsid w:val="000422E2"/>
    <w:rsid w:val="000424B7"/>
    <w:rsid w:val="00042F22"/>
    <w:rsid w:val="0004367D"/>
    <w:rsid w:val="000437CF"/>
    <w:rsid w:val="0004431A"/>
    <w:rsid w:val="00044446"/>
    <w:rsid w:val="000444EF"/>
    <w:rsid w:val="00044B30"/>
    <w:rsid w:val="00044C20"/>
    <w:rsid w:val="00044DCF"/>
    <w:rsid w:val="00045608"/>
    <w:rsid w:val="00045D58"/>
    <w:rsid w:val="00045F7A"/>
    <w:rsid w:val="00047147"/>
    <w:rsid w:val="0004715D"/>
    <w:rsid w:val="000472A3"/>
    <w:rsid w:val="00047FF3"/>
    <w:rsid w:val="000501B7"/>
    <w:rsid w:val="000507B5"/>
    <w:rsid w:val="00050EF4"/>
    <w:rsid w:val="000511E7"/>
    <w:rsid w:val="0005132B"/>
    <w:rsid w:val="00051B06"/>
    <w:rsid w:val="00051C40"/>
    <w:rsid w:val="00051EBF"/>
    <w:rsid w:val="00052A07"/>
    <w:rsid w:val="00052E2F"/>
    <w:rsid w:val="00052F5F"/>
    <w:rsid w:val="000530CF"/>
    <w:rsid w:val="00053197"/>
    <w:rsid w:val="000534E3"/>
    <w:rsid w:val="0005377C"/>
    <w:rsid w:val="00053B25"/>
    <w:rsid w:val="00053E10"/>
    <w:rsid w:val="0005443E"/>
    <w:rsid w:val="000548A0"/>
    <w:rsid w:val="00054924"/>
    <w:rsid w:val="00054B10"/>
    <w:rsid w:val="00054FEF"/>
    <w:rsid w:val="0005555C"/>
    <w:rsid w:val="00055D22"/>
    <w:rsid w:val="0005606A"/>
    <w:rsid w:val="00056115"/>
    <w:rsid w:val="000561C0"/>
    <w:rsid w:val="00056886"/>
    <w:rsid w:val="000568E0"/>
    <w:rsid w:val="00056B45"/>
    <w:rsid w:val="00056F80"/>
    <w:rsid w:val="00057117"/>
    <w:rsid w:val="0005723D"/>
    <w:rsid w:val="00057620"/>
    <w:rsid w:val="00057C68"/>
    <w:rsid w:val="00057CA1"/>
    <w:rsid w:val="00060624"/>
    <w:rsid w:val="00060FA7"/>
    <w:rsid w:val="000610C0"/>
    <w:rsid w:val="0006141F"/>
    <w:rsid w:val="00061479"/>
    <w:rsid w:val="000616E7"/>
    <w:rsid w:val="0006170F"/>
    <w:rsid w:val="0006176F"/>
    <w:rsid w:val="000618E9"/>
    <w:rsid w:val="00061955"/>
    <w:rsid w:val="00061C11"/>
    <w:rsid w:val="00061D99"/>
    <w:rsid w:val="0006253F"/>
    <w:rsid w:val="00062661"/>
    <w:rsid w:val="00062763"/>
    <w:rsid w:val="00062A85"/>
    <w:rsid w:val="00062E78"/>
    <w:rsid w:val="000630C8"/>
    <w:rsid w:val="00063105"/>
    <w:rsid w:val="00063394"/>
    <w:rsid w:val="00063479"/>
    <w:rsid w:val="000637DF"/>
    <w:rsid w:val="00063A1D"/>
    <w:rsid w:val="00064132"/>
    <w:rsid w:val="00064220"/>
    <w:rsid w:val="0006487E"/>
    <w:rsid w:val="000648A2"/>
    <w:rsid w:val="00064D49"/>
    <w:rsid w:val="000650E2"/>
    <w:rsid w:val="00065175"/>
    <w:rsid w:val="00065471"/>
    <w:rsid w:val="00065481"/>
    <w:rsid w:val="00065CF2"/>
    <w:rsid w:val="00065E1A"/>
    <w:rsid w:val="00066370"/>
    <w:rsid w:val="000665C2"/>
    <w:rsid w:val="00066DF0"/>
    <w:rsid w:val="000703F1"/>
    <w:rsid w:val="000708A7"/>
    <w:rsid w:val="00070EDA"/>
    <w:rsid w:val="0007113C"/>
    <w:rsid w:val="00071419"/>
    <w:rsid w:val="00071609"/>
    <w:rsid w:val="0007163B"/>
    <w:rsid w:val="00071854"/>
    <w:rsid w:val="00071A39"/>
    <w:rsid w:val="00071A83"/>
    <w:rsid w:val="000724B7"/>
    <w:rsid w:val="00072777"/>
    <w:rsid w:val="00072CBE"/>
    <w:rsid w:val="0007308C"/>
    <w:rsid w:val="0007355B"/>
    <w:rsid w:val="0007361A"/>
    <w:rsid w:val="00073EE1"/>
    <w:rsid w:val="0007417A"/>
    <w:rsid w:val="0007466C"/>
    <w:rsid w:val="00074994"/>
    <w:rsid w:val="00074B31"/>
    <w:rsid w:val="00074CEA"/>
    <w:rsid w:val="000751B0"/>
    <w:rsid w:val="00075572"/>
    <w:rsid w:val="0007568B"/>
    <w:rsid w:val="00075C0A"/>
    <w:rsid w:val="00075F58"/>
    <w:rsid w:val="000765CF"/>
    <w:rsid w:val="00077400"/>
    <w:rsid w:val="0007744C"/>
    <w:rsid w:val="00077B18"/>
    <w:rsid w:val="00077E5F"/>
    <w:rsid w:val="00077F34"/>
    <w:rsid w:val="000801B8"/>
    <w:rsid w:val="0008036A"/>
    <w:rsid w:val="0008054F"/>
    <w:rsid w:val="000806FC"/>
    <w:rsid w:val="000807C9"/>
    <w:rsid w:val="00080A18"/>
    <w:rsid w:val="00080A1D"/>
    <w:rsid w:val="00080A67"/>
    <w:rsid w:val="00080C2A"/>
    <w:rsid w:val="00081AE6"/>
    <w:rsid w:val="00081CD9"/>
    <w:rsid w:val="00081DB9"/>
    <w:rsid w:val="00082010"/>
    <w:rsid w:val="0008246A"/>
    <w:rsid w:val="00082DAF"/>
    <w:rsid w:val="0008334C"/>
    <w:rsid w:val="00083A0F"/>
    <w:rsid w:val="00083DDA"/>
    <w:rsid w:val="000840E6"/>
    <w:rsid w:val="00084147"/>
    <w:rsid w:val="00084776"/>
    <w:rsid w:val="000850B7"/>
    <w:rsid w:val="000851C6"/>
    <w:rsid w:val="000855EB"/>
    <w:rsid w:val="00085878"/>
    <w:rsid w:val="00085B52"/>
    <w:rsid w:val="00085D68"/>
    <w:rsid w:val="00086056"/>
    <w:rsid w:val="00086194"/>
    <w:rsid w:val="00086541"/>
    <w:rsid w:val="000866E5"/>
    <w:rsid w:val="000866F2"/>
    <w:rsid w:val="0008673F"/>
    <w:rsid w:val="00086D7A"/>
    <w:rsid w:val="00087219"/>
    <w:rsid w:val="0008724F"/>
    <w:rsid w:val="0008759A"/>
    <w:rsid w:val="000876A9"/>
    <w:rsid w:val="00087B38"/>
    <w:rsid w:val="00087E5E"/>
    <w:rsid w:val="0009009F"/>
    <w:rsid w:val="00090445"/>
    <w:rsid w:val="000908FF"/>
    <w:rsid w:val="00091557"/>
    <w:rsid w:val="000917A8"/>
    <w:rsid w:val="00091F44"/>
    <w:rsid w:val="000923F5"/>
    <w:rsid w:val="000924C1"/>
    <w:rsid w:val="000924F0"/>
    <w:rsid w:val="0009294D"/>
    <w:rsid w:val="00092DE9"/>
    <w:rsid w:val="00092EAF"/>
    <w:rsid w:val="0009326A"/>
    <w:rsid w:val="00093474"/>
    <w:rsid w:val="00094DD4"/>
    <w:rsid w:val="0009510F"/>
    <w:rsid w:val="00095271"/>
    <w:rsid w:val="00095635"/>
    <w:rsid w:val="00095905"/>
    <w:rsid w:val="0009593A"/>
    <w:rsid w:val="00095C9E"/>
    <w:rsid w:val="00096A26"/>
    <w:rsid w:val="00096AAB"/>
    <w:rsid w:val="00096D71"/>
    <w:rsid w:val="0009714A"/>
    <w:rsid w:val="0009723B"/>
    <w:rsid w:val="000977D9"/>
    <w:rsid w:val="00097D55"/>
    <w:rsid w:val="00097DE0"/>
    <w:rsid w:val="00097F96"/>
    <w:rsid w:val="000A0403"/>
    <w:rsid w:val="000A0981"/>
    <w:rsid w:val="000A0992"/>
    <w:rsid w:val="000A09BA"/>
    <w:rsid w:val="000A0B40"/>
    <w:rsid w:val="000A11EA"/>
    <w:rsid w:val="000A1B18"/>
    <w:rsid w:val="000A1B30"/>
    <w:rsid w:val="000A1B7B"/>
    <w:rsid w:val="000A1BE3"/>
    <w:rsid w:val="000A210D"/>
    <w:rsid w:val="000A2248"/>
    <w:rsid w:val="000A232F"/>
    <w:rsid w:val="000A24D0"/>
    <w:rsid w:val="000A25A7"/>
    <w:rsid w:val="000A2AB3"/>
    <w:rsid w:val="000A3F3D"/>
    <w:rsid w:val="000A4202"/>
    <w:rsid w:val="000A4CAD"/>
    <w:rsid w:val="000A4E7A"/>
    <w:rsid w:val="000A5118"/>
    <w:rsid w:val="000A51D4"/>
    <w:rsid w:val="000A55FA"/>
    <w:rsid w:val="000A56F2"/>
    <w:rsid w:val="000A5FBB"/>
    <w:rsid w:val="000A68D3"/>
    <w:rsid w:val="000A6A45"/>
    <w:rsid w:val="000A6AB1"/>
    <w:rsid w:val="000A7554"/>
    <w:rsid w:val="000A7D80"/>
    <w:rsid w:val="000B00FB"/>
    <w:rsid w:val="000B034F"/>
    <w:rsid w:val="000B08E5"/>
    <w:rsid w:val="000B0AA8"/>
    <w:rsid w:val="000B0B92"/>
    <w:rsid w:val="000B0D2F"/>
    <w:rsid w:val="000B0F21"/>
    <w:rsid w:val="000B206C"/>
    <w:rsid w:val="000B21A9"/>
    <w:rsid w:val="000B256D"/>
    <w:rsid w:val="000B2719"/>
    <w:rsid w:val="000B2867"/>
    <w:rsid w:val="000B29EB"/>
    <w:rsid w:val="000B3186"/>
    <w:rsid w:val="000B31E4"/>
    <w:rsid w:val="000B32FD"/>
    <w:rsid w:val="000B3A8F"/>
    <w:rsid w:val="000B3AA9"/>
    <w:rsid w:val="000B3BDE"/>
    <w:rsid w:val="000B3EF2"/>
    <w:rsid w:val="000B41BC"/>
    <w:rsid w:val="000B424E"/>
    <w:rsid w:val="000B45AE"/>
    <w:rsid w:val="000B4AB9"/>
    <w:rsid w:val="000B58C3"/>
    <w:rsid w:val="000B5D52"/>
    <w:rsid w:val="000B61E9"/>
    <w:rsid w:val="000B656C"/>
    <w:rsid w:val="000B6A89"/>
    <w:rsid w:val="000B6BE2"/>
    <w:rsid w:val="000B6E4A"/>
    <w:rsid w:val="000B7727"/>
    <w:rsid w:val="000B784C"/>
    <w:rsid w:val="000B7A4D"/>
    <w:rsid w:val="000C04C9"/>
    <w:rsid w:val="000C0D6E"/>
    <w:rsid w:val="000C11F4"/>
    <w:rsid w:val="000C1214"/>
    <w:rsid w:val="000C12D8"/>
    <w:rsid w:val="000C165A"/>
    <w:rsid w:val="000C18FA"/>
    <w:rsid w:val="000C1BED"/>
    <w:rsid w:val="000C1DAF"/>
    <w:rsid w:val="000C200F"/>
    <w:rsid w:val="000C25F7"/>
    <w:rsid w:val="000C2CFB"/>
    <w:rsid w:val="000C2E19"/>
    <w:rsid w:val="000C338B"/>
    <w:rsid w:val="000C352D"/>
    <w:rsid w:val="000C396C"/>
    <w:rsid w:val="000C3F3A"/>
    <w:rsid w:val="000C4102"/>
    <w:rsid w:val="000C45C0"/>
    <w:rsid w:val="000C4C18"/>
    <w:rsid w:val="000C4E39"/>
    <w:rsid w:val="000C511F"/>
    <w:rsid w:val="000C54FF"/>
    <w:rsid w:val="000C5EDE"/>
    <w:rsid w:val="000C6BD4"/>
    <w:rsid w:val="000C71E0"/>
    <w:rsid w:val="000C78C2"/>
    <w:rsid w:val="000C7A4C"/>
    <w:rsid w:val="000D0BC4"/>
    <w:rsid w:val="000D0D07"/>
    <w:rsid w:val="000D10CA"/>
    <w:rsid w:val="000D1300"/>
    <w:rsid w:val="000D1B7B"/>
    <w:rsid w:val="000D20B1"/>
    <w:rsid w:val="000D21DE"/>
    <w:rsid w:val="000D2414"/>
    <w:rsid w:val="000D3050"/>
    <w:rsid w:val="000D3BF1"/>
    <w:rsid w:val="000D3F62"/>
    <w:rsid w:val="000D3F69"/>
    <w:rsid w:val="000D45E9"/>
    <w:rsid w:val="000D46EA"/>
    <w:rsid w:val="000D4797"/>
    <w:rsid w:val="000D47D9"/>
    <w:rsid w:val="000D4A4C"/>
    <w:rsid w:val="000D4BF7"/>
    <w:rsid w:val="000D4D92"/>
    <w:rsid w:val="000D5117"/>
    <w:rsid w:val="000D5643"/>
    <w:rsid w:val="000D6106"/>
    <w:rsid w:val="000D666A"/>
    <w:rsid w:val="000D6971"/>
    <w:rsid w:val="000D6DD7"/>
    <w:rsid w:val="000D6E03"/>
    <w:rsid w:val="000D7C07"/>
    <w:rsid w:val="000D7DED"/>
    <w:rsid w:val="000E002B"/>
    <w:rsid w:val="000E02B1"/>
    <w:rsid w:val="000E0527"/>
    <w:rsid w:val="000E0694"/>
    <w:rsid w:val="000E0819"/>
    <w:rsid w:val="000E08DA"/>
    <w:rsid w:val="000E0B38"/>
    <w:rsid w:val="000E0D47"/>
    <w:rsid w:val="000E0F04"/>
    <w:rsid w:val="000E0FEB"/>
    <w:rsid w:val="000E15B6"/>
    <w:rsid w:val="000E187B"/>
    <w:rsid w:val="000E1A1F"/>
    <w:rsid w:val="000E1E92"/>
    <w:rsid w:val="000E1F5C"/>
    <w:rsid w:val="000E26FB"/>
    <w:rsid w:val="000E2A3F"/>
    <w:rsid w:val="000E2AE8"/>
    <w:rsid w:val="000E2AF9"/>
    <w:rsid w:val="000E2B50"/>
    <w:rsid w:val="000E2CED"/>
    <w:rsid w:val="000E2F62"/>
    <w:rsid w:val="000E2F89"/>
    <w:rsid w:val="000E300F"/>
    <w:rsid w:val="000E30B7"/>
    <w:rsid w:val="000E38E0"/>
    <w:rsid w:val="000E41ED"/>
    <w:rsid w:val="000E4C3D"/>
    <w:rsid w:val="000E55C2"/>
    <w:rsid w:val="000E5886"/>
    <w:rsid w:val="000E6305"/>
    <w:rsid w:val="000E6560"/>
    <w:rsid w:val="000E6C8B"/>
    <w:rsid w:val="000E714D"/>
    <w:rsid w:val="000E772A"/>
    <w:rsid w:val="000E79AA"/>
    <w:rsid w:val="000E7C69"/>
    <w:rsid w:val="000E7C76"/>
    <w:rsid w:val="000E7CBF"/>
    <w:rsid w:val="000F002F"/>
    <w:rsid w:val="000F02FD"/>
    <w:rsid w:val="000F06D6"/>
    <w:rsid w:val="000F09B6"/>
    <w:rsid w:val="000F0A8F"/>
    <w:rsid w:val="000F0BC1"/>
    <w:rsid w:val="000F0D03"/>
    <w:rsid w:val="000F0EB1"/>
    <w:rsid w:val="000F1106"/>
    <w:rsid w:val="000F1477"/>
    <w:rsid w:val="000F1508"/>
    <w:rsid w:val="000F30A5"/>
    <w:rsid w:val="000F31D7"/>
    <w:rsid w:val="000F3534"/>
    <w:rsid w:val="000F3BE9"/>
    <w:rsid w:val="000F3F3B"/>
    <w:rsid w:val="000F3F4E"/>
    <w:rsid w:val="000F3F6C"/>
    <w:rsid w:val="000F4841"/>
    <w:rsid w:val="000F487B"/>
    <w:rsid w:val="000F4AC6"/>
    <w:rsid w:val="000F50A3"/>
    <w:rsid w:val="000F5844"/>
    <w:rsid w:val="000F5D49"/>
    <w:rsid w:val="000F65C8"/>
    <w:rsid w:val="000F6DF3"/>
    <w:rsid w:val="000F7189"/>
    <w:rsid w:val="000F749F"/>
    <w:rsid w:val="000F74DE"/>
    <w:rsid w:val="000F751D"/>
    <w:rsid w:val="000F754A"/>
    <w:rsid w:val="000F75D2"/>
    <w:rsid w:val="000F7638"/>
    <w:rsid w:val="000F78D5"/>
    <w:rsid w:val="00100213"/>
    <w:rsid w:val="001005FF"/>
    <w:rsid w:val="00100600"/>
    <w:rsid w:val="001007D3"/>
    <w:rsid w:val="00100938"/>
    <w:rsid w:val="00100A0F"/>
    <w:rsid w:val="00100C4A"/>
    <w:rsid w:val="001025D7"/>
    <w:rsid w:val="00102A3B"/>
    <w:rsid w:val="00102C1F"/>
    <w:rsid w:val="00102E02"/>
    <w:rsid w:val="00102E7C"/>
    <w:rsid w:val="00103882"/>
    <w:rsid w:val="00103EF1"/>
    <w:rsid w:val="001043B2"/>
    <w:rsid w:val="0010507C"/>
    <w:rsid w:val="001051B9"/>
    <w:rsid w:val="00105547"/>
    <w:rsid w:val="00105E54"/>
    <w:rsid w:val="001062FB"/>
    <w:rsid w:val="001063E6"/>
    <w:rsid w:val="00106D56"/>
    <w:rsid w:val="00106DE3"/>
    <w:rsid w:val="00107E0D"/>
    <w:rsid w:val="00107E2E"/>
    <w:rsid w:val="00110222"/>
    <w:rsid w:val="001116EB"/>
    <w:rsid w:val="00111769"/>
    <w:rsid w:val="001118EB"/>
    <w:rsid w:val="00111955"/>
    <w:rsid w:val="00111C04"/>
    <w:rsid w:val="00111EC3"/>
    <w:rsid w:val="00111F96"/>
    <w:rsid w:val="00111FD2"/>
    <w:rsid w:val="0011257A"/>
    <w:rsid w:val="00112609"/>
    <w:rsid w:val="0011285E"/>
    <w:rsid w:val="001132FC"/>
    <w:rsid w:val="001136E5"/>
    <w:rsid w:val="00113CF4"/>
    <w:rsid w:val="00113F8A"/>
    <w:rsid w:val="00114500"/>
    <w:rsid w:val="00114BE8"/>
    <w:rsid w:val="00114C30"/>
    <w:rsid w:val="001153EA"/>
    <w:rsid w:val="0011546F"/>
    <w:rsid w:val="0011551A"/>
    <w:rsid w:val="00115643"/>
    <w:rsid w:val="001157B8"/>
    <w:rsid w:val="00115AAA"/>
    <w:rsid w:val="00115B80"/>
    <w:rsid w:val="00115CA3"/>
    <w:rsid w:val="00116728"/>
    <w:rsid w:val="00116765"/>
    <w:rsid w:val="001179EC"/>
    <w:rsid w:val="00120089"/>
    <w:rsid w:val="001200D3"/>
    <w:rsid w:val="00120844"/>
    <w:rsid w:val="00120B0B"/>
    <w:rsid w:val="00120D88"/>
    <w:rsid w:val="00120FBF"/>
    <w:rsid w:val="00121056"/>
    <w:rsid w:val="00121206"/>
    <w:rsid w:val="0012135B"/>
    <w:rsid w:val="00121414"/>
    <w:rsid w:val="001214B5"/>
    <w:rsid w:val="001214D8"/>
    <w:rsid w:val="001214DD"/>
    <w:rsid w:val="00121523"/>
    <w:rsid w:val="00121705"/>
    <w:rsid w:val="001219F5"/>
    <w:rsid w:val="00121A20"/>
    <w:rsid w:val="0012324E"/>
    <w:rsid w:val="001233EC"/>
    <w:rsid w:val="0012377F"/>
    <w:rsid w:val="001237BD"/>
    <w:rsid w:val="001237EC"/>
    <w:rsid w:val="00123B06"/>
    <w:rsid w:val="00123D73"/>
    <w:rsid w:val="00123DF6"/>
    <w:rsid w:val="00124314"/>
    <w:rsid w:val="00124A46"/>
    <w:rsid w:val="00124B0F"/>
    <w:rsid w:val="00124F75"/>
    <w:rsid w:val="001250FB"/>
    <w:rsid w:val="00125563"/>
    <w:rsid w:val="001255C9"/>
    <w:rsid w:val="00125BDD"/>
    <w:rsid w:val="001261CB"/>
    <w:rsid w:val="00126B4A"/>
    <w:rsid w:val="001277FE"/>
    <w:rsid w:val="0012785E"/>
    <w:rsid w:val="001279FE"/>
    <w:rsid w:val="00127BB0"/>
    <w:rsid w:val="00127CE8"/>
    <w:rsid w:val="00127F8F"/>
    <w:rsid w:val="00130038"/>
    <w:rsid w:val="001303DF"/>
    <w:rsid w:val="001304BC"/>
    <w:rsid w:val="00130B13"/>
    <w:rsid w:val="0013131C"/>
    <w:rsid w:val="00131464"/>
    <w:rsid w:val="0013219B"/>
    <w:rsid w:val="00132439"/>
    <w:rsid w:val="001324E1"/>
    <w:rsid w:val="00132660"/>
    <w:rsid w:val="00132999"/>
    <w:rsid w:val="00132FD0"/>
    <w:rsid w:val="001332C5"/>
    <w:rsid w:val="001336FA"/>
    <w:rsid w:val="00133847"/>
    <w:rsid w:val="00133B2C"/>
    <w:rsid w:val="00133DD5"/>
    <w:rsid w:val="00134459"/>
    <w:rsid w:val="001344C0"/>
    <w:rsid w:val="001346FA"/>
    <w:rsid w:val="00135065"/>
    <w:rsid w:val="00135127"/>
    <w:rsid w:val="0013516A"/>
    <w:rsid w:val="00135252"/>
    <w:rsid w:val="001357AD"/>
    <w:rsid w:val="00135B57"/>
    <w:rsid w:val="00136661"/>
    <w:rsid w:val="00136965"/>
    <w:rsid w:val="00136E72"/>
    <w:rsid w:val="001372C7"/>
    <w:rsid w:val="001375E7"/>
    <w:rsid w:val="00137933"/>
    <w:rsid w:val="00137A35"/>
    <w:rsid w:val="00137AB5"/>
    <w:rsid w:val="00137CBD"/>
    <w:rsid w:val="00137F0B"/>
    <w:rsid w:val="00140107"/>
    <w:rsid w:val="00140142"/>
    <w:rsid w:val="00140218"/>
    <w:rsid w:val="00140C48"/>
    <w:rsid w:val="00140D67"/>
    <w:rsid w:val="001411B6"/>
    <w:rsid w:val="00141434"/>
    <w:rsid w:val="00141500"/>
    <w:rsid w:val="00141AF2"/>
    <w:rsid w:val="00141E93"/>
    <w:rsid w:val="0014371A"/>
    <w:rsid w:val="001438D9"/>
    <w:rsid w:val="00143AD7"/>
    <w:rsid w:val="001443F3"/>
    <w:rsid w:val="00144453"/>
    <w:rsid w:val="001444E8"/>
    <w:rsid w:val="001448E7"/>
    <w:rsid w:val="00144EEB"/>
    <w:rsid w:val="00144FDD"/>
    <w:rsid w:val="001450F1"/>
    <w:rsid w:val="00145A2B"/>
    <w:rsid w:val="00145EF8"/>
    <w:rsid w:val="00145F43"/>
    <w:rsid w:val="00146D12"/>
    <w:rsid w:val="00147119"/>
    <w:rsid w:val="00147195"/>
    <w:rsid w:val="00147291"/>
    <w:rsid w:val="00147960"/>
    <w:rsid w:val="00147ABB"/>
    <w:rsid w:val="00147D4B"/>
    <w:rsid w:val="001508AE"/>
    <w:rsid w:val="001509C4"/>
    <w:rsid w:val="00150F8B"/>
    <w:rsid w:val="00151057"/>
    <w:rsid w:val="00151E23"/>
    <w:rsid w:val="00152005"/>
    <w:rsid w:val="00152284"/>
    <w:rsid w:val="00152535"/>
    <w:rsid w:val="001526E0"/>
    <w:rsid w:val="00152C5D"/>
    <w:rsid w:val="00152F89"/>
    <w:rsid w:val="0015307A"/>
    <w:rsid w:val="001537B1"/>
    <w:rsid w:val="0015382F"/>
    <w:rsid w:val="0015456B"/>
    <w:rsid w:val="001546FC"/>
    <w:rsid w:val="00154889"/>
    <w:rsid w:val="0015505F"/>
    <w:rsid w:val="001551B5"/>
    <w:rsid w:val="00155237"/>
    <w:rsid w:val="0015585D"/>
    <w:rsid w:val="00155A22"/>
    <w:rsid w:val="00155B7A"/>
    <w:rsid w:val="00155CD0"/>
    <w:rsid w:val="00155DCB"/>
    <w:rsid w:val="001560D5"/>
    <w:rsid w:val="00156638"/>
    <w:rsid w:val="0015698A"/>
    <w:rsid w:val="00156FBA"/>
    <w:rsid w:val="001574AD"/>
    <w:rsid w:val="001576DD"/>
    <w:rsid w:val="0015770D"/>
    <w:rsid w:val="00157716"/>
    <w:rsid w:val="00157A38"/>
    <w:rsid w:val="00157B0D"/>
    <w:rsid w:val="00157F08"/>
    <w:rsid w:val="0016015B"/>
    <w:rsid w:val="0016045A"/>
    <w:rsid w:val="001604FB"/>
    <w:rsid w:val="001608A3"/>
    <w:rsid w:val="001609B9"/>
    <w:rsid w:val="00160FB3"/>
    <w:rsid w:val="001613DA"/>
    <w:rsid w:val="001615A4"/>
    <w:rsid w:val="00161A80"/>
    <w:rsid w:val="00161C2A"/>
    <w:rsid w:val="00161DCE"/>
    <w:rsid w:val="001620DF"/>
    <w:rsid w:val="001621E6"/>
    <w:rsid w:val="00162451"/>
    <w:rsid w:val="00162893"/>
    <w:rsid w:val="00162975"/>
    <w:rsid w:val="00162C77"/>
    <w:rsid w:val="00162DFE"/>
    <w:rsid w:val="001631AF"/>
    <w:rsid w:val="00163433"/>
    <w:rsid w:val="00164488"/>
    <w:rsid w:val="00164539"/>
    <w:rsid w:val="00164A5C"/>
    <w:rsid w:val="00164EE9"/>
    <w:rsid w:val="00165498"/>
    <w:rsid w:val="00165947"/>
    <w:rsid w:val="0016595B"/>
    <w:rsid w:val="001659C1"/>
    <w:rsid w:val="00165EA5"/>
    <w:rsid w:val="00165F88"/>
    <w:rsid w:val="00166224"/>
    <w:rsid w:val="0016693E"/>
    <w:rsid w:val="00166945"/>
    <w:rsid w:val="00166D1B"/>
    <w:rsid w:val="00166DBD"/>
    <w:rsid w:val="00167255"/>
    <w:rsid w:val="00167450"/>
    <w:rsid w:val="00170599"/>
    <w:rsid w:val="0017066B"/>
    <w:rsid w:val="00170C6B"/>
    <w:rsid w:val="00170E64"/>
    <w:rsid w:val="001718C3"/>
    <w:rsid w:val="00171AD2"/>
    <w:rsid w:val="00171B63"/>
    <w:rsid w:val="00172041"/>
    <w:rsid w:val="00172195"/>
    <w:rsid w:val="00172383"/>
    <w:rsid w:val="00172945"/>
    <w:rsid w:val="00172A87"/>
    <w:rsid w:val="00172C72"/>
    <w:rsid w:val="00172E76"/>
    <w:rsid w:val="00173773"/>
    <w:rsid w:val="00173A45"/>
    <w:rsid w:val="00173A8E"/>
    <w:rsid w:val="0017406A"/>
    <w:rsid w:val="001744D1"/>
    <w:rsid w:val="00174AD8"/>
    <w:rsid w:val="00174D4E"/>
    <w:rsid w:val="0017502C"/>
    <w:rsid w:val="00175428"/>
    <w:rsid w:val="001759E3"/>
    <w:rsid w:val="0017638D"/>
    <w:rsid w:val="00176F75"/>
    <w:rsid w:val="00180355"/>
    <w:rsid w:val="0018040C"/>
    <w:rsid w:val="0018044B"/>
    <w:rsid w:val="00180574"/>
    <w:rsid w:val="0018061E"/>
    <w:rsid w:val="00180709"/>
    <w:rsid w:val="001808F9"/>
    <w:rsid w:val="00180DC6"/>
    <w:rsid w:val="0018143F"/>
    <w:rsid w:val="00181C46"/>
    <w:rsid w:val="00181FF8"/>
    <w:rsid w:val="001828CC"/>
    <w:rsid w:val="001831C3"/>
    <w:rsid w:val="001836FB"/>
    <w:rsid w:val="0018371B"/>
    <w:rsid w:val="0018409C"/>
    <w:rsid w:val="001844E7"/>
    <w:rsid w:val="00184548"/>
    <w:rsid w:val="001853D2"/>
    <w:rsid w:val="00185525"/>
    <w:rsid w:val="0018594B"/>
    <w:rsid w:val="00185E7E"/>
    <w:rsid w:val="00186298"/>
    <w:rsid w:val="00187872"/>
    <w:rsid w:val="001878CB"/>
    <w:rsid w:val="00187966"/>
    <w:rsid w:val="00187AFF"/>
    <w:rsid w:val="00190155"/>
    <w:rsid w:val="001908F0"/>
    <w:rsid w:val="00190AC1"/>
    <w:rsid w:val="00190F6F"/>
    <w:rsid w:val="0019105A"/>
    <w:rsid w:val="001913AB"/>
    <w:rsid w:val="001916A0"/>
    <w:rsid w:val="0019193E"/>
    <w:rsid w:val="00191F9C"/>
    <w:rsid w:val="00192503"/>
    <w:rsid w:val="001925FC"/>
    <w:rsid w:val="00192F39"/>
    <w:rsid w:val="001930D5"/>
    <w:rsid w:val="0019341A"/>
    <w:rsid w:val="00193514"/>
    <w:rsid w:val="001939B3"/>
    <w:rsid w:val="00193E9C"/>
    <w:rsid w:val="0019404D"/>
    <w:rsid w:val="00194275"/>
    <w:rsid w:val="001943D6"/>
    <w:rsid w:val="00194DB1"/>
    <w:rsid w:val="001955CB"/>
    <w:rsid w:val="0019575D"/>
    <w:rsid w:val="00195A2D"/>
    <w:rsid w:val="001967D4"/>
    <w:rsid w:val="00196F25"/>
    <w:rsid w:val="001971FC"/>
    <w:rsid w:val="0019744D"/>
    <w:rsid w:val="00197DF9"/>
    <w:rsid w:val="001A0643"/>
    <w:rsid w:val="001A0FFC"/>
    <w:rsid w:val="001A1987"/>
    <w:rsid w:val="001A2564"/>
    <w:rsid w:val="001A2973"/>
    <w:rsid w:val="001A2ADE"/>
    <w:rsid w:val="001A2E2E"/>
    <w:rsid w:val="001A30F5"/>
    <w:rsid w:val="001A337F"/>
    <w:rsid w:val="001A34C5"/>
    <w:rsid w:val="001A3977"/>
    <w:rsid w:val="001A426A"/>
    <w:rsid w:val="001A438E"/>
    <w:rsid w:val="001A49A9"/>
    <w:rsid w:val="001A4ED6"/>
    <w:rsid w:val="001A4FDE"/>
    <w:rsid w:val="001A5216"/>
    <w:rsid w:val="001A52C9"/>
    <w:rsid w:val="001A5316"/>
    <w:rsid w:val="001A5633"/>
    <w:rsid w:val="001A5996"/>
    <w:rsid w:val="001A5EB7"/>
    <w:rsid w:val="001A60D6"/>
    <w:rsid w:val="001A60E7"/>
    <w:rsid w:val="001A6173"/>
    <w:rsid w:val="001A63EF"/>
    <w:rsid w:val="001A6637"/>
    <w:rsid w:val="001A6CBA"/>
    <w:rsid w:val="001A6EAB"/>
    <w:rsid w:val="001A715E"/>
    <w:rsid w:val="001A7405"/>
    <w:rsid w:val="001A7E95"/>
    <w:rsid w:val="001A7EA9"/>
    <w:rsid w:val="001B01CD"/>
    <w:rsid w:val="001B02D1"/>
    <w:rsid w:val="001B0B6A"/>
    <w:rsid w:val="001B0D97"/>
    <w:rsid w:val="001B175E"/>
    <w:rsid w:val="001B2232"/>
    <w:rsid w:val="001B2553"/>
    <w:rsid w:val="001B2C77"/>
    <w:rsid w:val="001B2CC7"/>
    <w:rsid w:val="001B2E19"/>
    <w:rsid w:val="001B3935"/>
    <w:rsid w:val="001B3E29"/>
    <w:rsid w:val="001B3E55"/>
    <w:rsid w:val="001B41F4"/>
    <w:rsid w:val="001B41F8"/>
    <w:rsid w:val="001B443F"/>
    <w:rsid w:val="001B4474"/>
    <w:rsid w:val="001B46DA"/>
    <w:rsid w:val="001B4D15"/>
    <w:rsid w:val="001B4F0F"/>
    <w:rsid w:val="001B5356"/>
    <w:rsid w:val="001B538A"/>
    <w:rsid w:val="001B5A5D"/>
    <w:rsid w:val="001B5F8F"/>
    <w:rsid w:val="001B6525"/>
    <w:rsid w:val="001B68DD"/>
    <w:rsid w:val="001B6A09"/>
    <w:rsid w:val="001B6B0A"/>
    <w:rsid w:val="001B6C77"/>
    <w:rsid w:val="001B76DE"/>
    <w:rsid w:val="001B7F20"/>
    <w:rsid w:val="001C0440"/>
    <w:rsid w:val="001C0F39"/>
    <w:rsid w:val="001C105C"/>
    <w:rsid w:val="001C168F"/>
    <w:rsid w:val="001C1CE5"/>
    <w:rsid w:val="001C2235"/>
    <w:rsid w:val="001C27D6"/>
    <w:rsid w:val="001C2805"/>
    <w:rsid w:val="001C2970"/>
    <w:rsid w:val="001C344D"/>
    <w:rsid w:val="001C34B5"/>
    <w:rsid w:val="001C368B"/>
    <w:rsid w:val="001C37D7"/>
    <w:rsid w:val="001C3D2A"/>
    <w:rsid w:val="001C45C1"/>
    <w:rsid w:val="001C48F9"/>
    <w:rsid w:val="001C4B55"/>
    <w:rsid w:val="001C4BC8"/>
    <w:rsid w:val="001C4D04"/>
    <w:rsid w:val="001C4DB5"/>
    <w:rsid w:val="001C4E64"/>
    <w:rsid w:val="001C4E8B"/>
    <w:rsid w:val="001C5529"/>
    <w:rsid w:val="001C55A4"/>
    <w:rsid w:val="001C58F7"/>
    <w:rsid w:val="001C5D68"/>
    <w:rsid w:val="001C5F00"/>
    <w:rsid w:val="001C61B4"/>
    <w:rsid w:val="001C6231"/>
    <w:rsid w:val="001C6B98"/>
    <w:rsid w:val="001C6C6F"/>
    <w:rsid w:val="001C6E04"/>
    <w:rsid w:val="001C7056"/>
    <w:rsid w:val="001C7065"/>
    <w:rsid w:val="001C7712"/>
    <w:rsid w:val="001C7A4F"/>
    <w:rsid w:val="001C7C77"/>
    <w:rsid w:val="001D021E"/>
    <w:rsid w:val="001D04E8"/>
    <w:rsid w:val="001D0577"/>
    <w:rsid w:val="001D0641"/>
    <w:rsid w:val="001D0A0C"/>
    <w:rsid w:val="001D15C4"/>
    <w:rsid w:val="001D1921"/>
    <w:rsid w:val="001D1C57"/>
    <w:rsid w:val="001D22D3"/>
    <w:rsid w:val="001D2869"/>
    <w:rsid w:val="001D2E99"/>
    <w:rsid w:val="001D30FE"/>
    <w:rsid w:val="001D3A74"/>
    <w:rsid w:val="001D3BF7"/>
    <w:rsid w:val="001D3C59"/>
    <w:rsid w:val="001D3EEA"/>
    <w:rsid w:val="001D3F74"/>
    <w:rsid w:val="001D4036"/>
    <w:rsid w:val="001D4674"/>
    <w:rsid w:val="001D4A49"/>
    <w:rsid w:val="001D51BA"/>
    <w:rsid w:val="001D53E7"/>
    <w:rsid w:val="001D5689"/>
    <w:rsid w:val="001D5797"/>
    <w:rsid w:val="001D5F5D"/>
    <w:rsid w:val="001D6342"/>
    <w:rsid w:val="001D642C"/>
    <w:rsid w:val="001D6741"/>
    <w:rsid w:val="001D6982"/>
    <w:rsid w:val="001D6A64"/>
    <w:rsid w:val="001D6D35"/>
    <w:rsid w:val="001D6D53"/>
    <w:rsid w:val="001E0654"/>
    <w:rsid w:val="001E083B"/>
    <w:rsid w:val="001E0FB8"/>
    <w:rsid w:val="001E12F0"/>
    <w:rsid w:val="001E199E"/>
    <w:rsid w:val="001E1AF5"/>
    <w:rsid w:val="001E1B5F"/>
    <w:rsid w:val="001E1B74"/>
    <w:rsid w:val="001E20FE"/>
    <w:rsid w:val="001E246A"/>
    <w:rsid w:val="001E2786"/>
    <w:rsid w:val="001E2828"/>
    <w:rsid w:val="001E2CEE"/>
    <w:rsid w:val="001E32F4"/>
    <w:rsid w:val="001E3454"/>
    <w:rsid w:val="001E35E4"/>
    <w:rsid w:val="001E3672"/>
    <w:rsid w:val="001E3A2B"/>
    <w:rsid w:val="001E3DF0"/>
    <w:rsid w:val="001E41D7"/>
    <w:rsid w:val="001E4248"/>
    <w:rsid w:val="001E4459"/>
    <w:rsid w:val="001E4587"/>
    <w:rsid w:val="001E4605"/>
    <w:rsid w:val="001E4724"/>
    <w:rsid w:val="001E48C9"/>
    <w:rsid w:val="001E4AB6"/>
    <w:rsid w:val="001E5369"/>
    <w:rsid w:val="001E58E2"/>
    <w:rsid w:val="001E5B29"/>
    <w:rsid w:val="001E5BF1"/>
    <w:rsid w:val="001E6041"/>
    <w:rsid w:val="001E61DB"/>
    <w:rsid w:val="001E6206"/>
    <w:rsid w:val="001E6246"/>
    <w:rsid w:val="001E62E1"/>
    <w:rsid w:val="001E6375"/>
    <w:rsid w:val="001E6CA9"/>
    <w:rsid w:val="001E6DAF"/>
    <w:rsid w:val="001E711D"/>
    <w:rsid w:val="001E7323"/>
    <w:rsid w:val="001E76E9"/>
    <w:rsid w:val="001E799E"/>
    <w:rsid w:val="001E7AED"/>
    <w:rsid w:val="001E7BF3"/>
    <w:rsid w:val="001F0D02"/>
    <w:rsid w:val="001F0EA1"/>
    <w:rsid w:val="001F11BE"/>
    <w:rsid w:val="001F13BD"/>
    <w:rsid w:val="001F21C6"/>
    <w:rsid w:val="001F3106"/>
    <w:rsid w:val="001F330E"/>
    <w:rsid w:val="001F34F2"/>
    <w:rsid w:val="001F36DB"/>
    <w:rsid w:val="001F3916"/>
    <w:rsid w:val="001F3E2A"/>
    <w:rsid w:val="001F3F06"/>
    <w:rsid w:val="001F46FD"/>
    <w:rsid w:val="001F49E2"/>
    <w:rsid w:val="001F4F92"/>
    <w:rsid w:val="001F51A5"/>
    <w:rsid w:val="001F54C5"/>
    <w:rsid w:val="001F59AF"/>
    <w:rsid w:val="001F5BFC"/>
    <w:rsid w:val="001F5C9A"/>
    <w:rsid w:val="001F600B"/>
    <w:rsid w:val="001F634F"/>
    <w:rsid w:val="001F656F"/>
    <w:rsid w:val="001F662C"/>
    <w:rsid w:val="001F676A"/>
    <w:rsid w:val="001F6780"/>
    <w:rsid w:val="001F6B91"/>
    <w:rsid w:val="001F7074"/>
    <w:rsid w:val="001F73AD"/>
    <w:rsid w:val="001F782A"/>
    <w:rsid w:val="001F785A"/>
    <w:rsid w:val="001F7B55"/>
    <w:rsid w:val="0020002A"/>
    <w:rsid w:val="00200490"/>
    <w:rsid w:val="0020053B"/>
    <w:rsid w:val="00200B58"/>
    <w:rsid w:val="0020143A"/>
    <w:rsid w:val="002014F8"/>
    <w:rsid w:val="00201760"/>
    <w:rsid w:val="002019F8"/>
    <w:rsid w:val="00201ED7"/>
    <w:rsid w:val="00201F3A"/>
    <w:rsid w:val="00201FDC"/>
    <w:rsid w:val="002022E4"/>
    <w:rsid w:val="00202493"/>
    <w:rsid w:val="002029F4"/>
    <w:rsid w:val="00202D0F"/>
    <w:rsid w:val="00202E6F"/>
    <w:rsid w:val="00203383"/>
    <w:rsid w:val="00203F96"/>
    <w:rsid w:val="00203FFF"/>
    <w:rsid w:val="00204886"/>
    <w:rsid w:val="0020494A"/>
    <w:rsid w:val="00204AFC"/>
    <w:rsid w:val="00204D5B"/>
    <w:rsid w:val="002053B7"/>
    <w:rsid w:val="002054BF"/>
    <w:rsid w:val="00206488"/>
    <w:rsid w:val="0020654C"/>
    <w:rsid w:val="002066DC"/>
    <w:rsid w:val="002069B2"/>
    <w:rsid w:val="00206A61"/>
    <w:rsid w:val="0020747C"/>
    <w:rsid w:val="00207528"/>
    <w:rsid w:val="00207B76"/>
    <w:rsid w:val="00207FA3"/>
    <w:rsid w:val="00210995"/>
    <w:rsid w:val="00210CCB"/>
    <w:rsid w:val="00210E3E"/>
    <w:rsid w:val="00211585"/>
    <w:rsid w:val="002118AA"/>
    <w:rsid w:val="00211D42"/>
    <w:rsid w:val="00211E9F"/>
    <w:rsid w:val="00211EC5"/>
    <w:rsid w:val="00211FA3"/>
    <w:rsid w:val="00212133"/>
    <w:rsid w:val="00212216"/>
    <w:rsid w:val="00212687"/>
    <w:rsid w:val="00212B97"/>
    <w:rsid w:val="00213235"/>
    <w:rsid w:val="00213E8A"/>
    <w:rsid w:val="00213E95"/>
    <w:rsid w:val="0021407E"/>
    <w:rsid w:val="00214DA8"/>
    <w:rsid w:val="00214DCA"/>
    <w:rsid w:val="00214DCE"/>
    <w:rsid w:val="00215294"/>
    <w:rsid w:val="00215423"/>
    <w:rsid w:val="00215703"/>
    <w:rsid w:val="002158FA"/>
    <w:rsid w:val="00215B22"/>
    <w:rsid w:val="002160C1"/>
    <w:rsid w:val="002166E1"/>
    <w:rsid w:val="00216885"/>
    <w:rsid w:val="002171EC"/>
    <w:rsid w:val="0021795D"/>
    <w:rsid w:val="00217AA3"/>
    <w:rsid w:val="00220251"/>
    <w:rsid w:val="002203CC"/>
    <w:rsid w:val="00220600"/>
    <w:rsid w:val="00220A05"/>
    <w:rsid w:val="002213A2"/>
    <w:rsid w:val="00221872"/>
    <w:rsid w:val="00221F14"/>
    <w:rsid w:val="0022239B"/>
    <w:rsid w:val="002224DB"/>
    <w:rsid w:val="00222572"/>
    <w:rsid w:val="0022270F"/>
    <w:rsid w:val="00223171"/>
    <w:rsid w:val="002231A9"/>
    <w:rsid w:val="002232B2"/>
    <w:rsid w:val="0022398D"/>
    <w:rsid w:val="00223BED"/>
    <w:rsid w:val="00223FCB"/>
    <w:rsid w:val="00224842"/>
    <w:rsid w:val="00224DF7"/>
    <w:rsid w:val="002252C3"/>
    <w:rsid w:val="002253F1"/>
    <w:rsid w:val="00225458"/>
    <w:rsid w:val="0022575C"/>
    <w:rsid w:val="0022582A"/>
    <w:rsid w:val="00225C54"/>
    <w:rsid w:val="00226286"/>
    <w:rsid w:val="002262FB"/>
    <w:rsid w:val="0022689F"/>
    <w:rsid w:val="00227508"/>
    <w:rsid w:val="002279DE"/>
    <w:rsid w:val="00227ACE"/>
    <w:rsid w:val="00227F72"/>
    <w:rsid w:val="0023015B"/>
    <w:rsid w:val="00230496"/>
    <w:rsid w:val="002306AA"/>
    <w:rsid w:val="00230765"/>
    <w:rsid w:val="00230B5F"/>
    <w:rsid w:val="00230BCE"/>
    <w:rsid w:val="00230D18"/>
    <w:rsid w:val="002314D4"/>
    <w:rsid w:val="0023184C"/>
    <w:rsid w:val="002319E4"/>
    <w:rsid w:val="0023280A"/>
    <w:rsid w:val="00232820"/>
    <w:rsid w:val="00232826"/>
    <w:rsid w:val="002329D5"/>
    <w:rsid w:val="00232AB2"/>
    <w:rsid w:val="002333EC"/>
    <w:rsid w:val="00233911"/>
    <w:rsid w:val="00233B51"/>
    <w:rsid w:val="00233F5D"/>
    <w:rsid w:val="00233FFD"/>
    <w:rsid w:val="002348D0"/>
    <w:rsid w:val="0023561D"/>
    <w:rsid w:val="00235632"/>
    <w:rsid w:val="00235872"/>
    <w:rsid w:val="002369A8"/>
    <w:rsid w:val="00236A86"/>
    <w:rsid w:val="00236DD5"/>
    <w:rsid w:val="00236F82"/>
    <w:rsid w:val="0023710C"/>
    <w:rsid w:val="00240739"/>
    <w:rsid w:val="002407A7"/>
    <w:rsid w:val="00240967"/>
    <w:rsid w:val="00240B7C"/>
    <w:rsid w:val="0024100A"/>
    <w:rsid w:val="0024109E"/>
    <w:rsid w:val="0024144F"/>
    <w:rsid w:val="00241559"/>
    <w:rsid w:val="0024187C"/>
    <w:rsid w:val="00241AFC"/>
    <w:rsid w:val="00241CFB"/>
    <w:rsid w:val="00241D06"/>
    <w:rsid w:val="002421DE"/>
    <w:rsid w:val="0024220B"/>
    <w:rsid w:val="00242861"/>
    <w:rsid w:val="00242D0D"/>
    <w:rsid w:val="002435B3"/>
    <w:rsid w:val="002435CF"/>
    <w:rsid w:val="00243BA6"/>
    <w:rsid w:val="00243C42"/>
    <w:rsid w:val="002440E5"/>
    <w:rsid w:val="00244100"/>
    <w:rsid w:val="00244573"/>
    <w:rsid w:val="002454B1"/>
    <w:rsid w:val="002454C1"/>
    <w:rsid w:val="00245777"/>
    <w:rsid w:val="002458EB"/>
    <w:rsid w:val="002458FC"/>
    <w:rsid w:val="00246CEB"/>
    <w:rsid w:val="00246D5B"/>
    <w:rsid w:val="00246F65"/>
    <w:rsid w:val="00247385"/>
    <w:rsid w:val="0024783F"/>
    <w:rsid w:val="00247D89"/>
    <w:rsid w:val="00247E0B"/>
    <w:rsid w:val="002500C8"/>
    <w:rsid w:val="002500E6"/>
    <w:rsid w:val="00251439"/>
    <w:rsid w:val="00251FB6"/>
    <w:rsid w:val="00252294"/>
    <w:rsid w:val="00252912"/>
    <w:rsid w:val="00252AF7"/>
    <w:rsid w:val="00253580"/>
    <w:rsid w:val="0025359B"/>
    <w:rsid w:val="0025380A"/>
    <w:rsid w:val="002538F0"/>
    <w:rsid w:val="00253CEF"/>
    <w:rsid w:val="0025402A"/>
    <w:rsid w:val="002557FC"/>
    <w:rsid w:val="00255ADA"/>
    <w:rsid w:val="00255C0E"/>
    <w:rsid w:val="00255CEC"/>
    <w:rsid w:val="00255E64"/>
    <w:rsid w:val="00255F8F"/>
    <w:rsid w:val="00256272"/>
    <w:rsid w:val="00256DFA"/>
    <w:rsid w:val="00256E3C"/>
    <w:rsid w:val="00257164"/>
    <w:rsid w:val="002571AA"/>
    <w:rsid w:val="002572EA"/>
    <w:rsid w:val="00257543"/>
    <w:rsid w:val="002579CC"/>
    <w:rsid w:val="002609F5"/>
    <w:rsid w:val="00260FC4"/>
    <w:rsid w:val="002617E7"/>
    <w:rsid w:val="0026194D"/>
    <w:rsid w:val="00261FC4"/>
    <w:rsid w:val="002621EA"/>
    <w:rsid w:val="00262493"/>
    <w:rsid w:val="002627F6"/>
    <w:rsid w:val="00263DDB"/>
    <w:rsid w:val="00263FCA"/>
    <w:rsid w:val="00264228"/>
    <w:rsid w:val="00264334"/>
    <w:rsid w:val="0026473E"/>
    <w:rsid w:val="002647B0"/>
    <w:rsid w:val="00264B17"/>
    <w:rsid w:val="00265057"/>
    <w:rsid w:val="00265076"/>
    <w:rsid w:val="0026581D"/>
    <w:rsid w:val="00265A2C"/>
    <w:rsid w:val="00265CBE"/>
    <w:rsid w:val="00266018"/>
    <w:rsid w:val="002661D9"/>
    <w:rsid w:val="00266214"/>
    <w:rsid w:val="00266B60"/>
    <w:rsid w:val="00266BD3"/>
    <w:rsid w:val="00266C93"/>
    <w:rsid w:val="00266FDD"/>
    <w:rsid w:val="0026712F"/>
    <w:rsid w:val="002672D3"/>
    <w:rsid w:val="0026732A"/>
    <w:rsid w:val="002675DE"/>
    <w:rsid w:val="0026789F"/>
    <w:rsid w:val="00267B9E"/>
    <w:rsid w:val="00267C80"/>
    <w:rsid w:val="00267C83"/>
    <w:rsid w:val="00267D7A"/>
    <w:rsid w:val="00267F06"/>
    <w:rsid w:val="00270442"/>
    <w:rsid w:val="00270F30"/>
    <w:rsid w:val="002710E3"/>
    <w:rsid w:val="002711F1"/>
    <w:rsid w:val="0027144F"/>
    <w:rsid w:val="00271813"/>
    <w:rsid w:val="00271D10"/>
    <w:rsid w:val="00271F3A"/>
    <w:rsid w:val="00271F9A"/>
    <w:rsid w:val="0027216F"/>
    <w:rsid w:val="002724ED"/>
    <w:rsid w:val="00272689"/>
    <w:rsid w:val="0027284F"/>
    <w:rsid w:val="00272981"/>
    <w:rsid w:val="00272BCE"/>
    <w:rsid w:val="00272DB3"/>
    <w:rsid w:val="00272F31"/>
    <w:rsid w:val="00273278"/>
    <w:rsid w:val="00273410"/>
    <w:rsid w:val="0027355A"/>
    <w:rsid w:val="0027358F"/>
    <w:rsid w:val="002737F4"/>
    <w:rsid w:val="002739D0"/>
    <w:rsid w:val="00273A49"/>
    <w:rsid w:val="00273E19"/>
    <w:rsid w:val="002741BE"/>
    <w:rsid w:val="00274819"/>
    <w:rsid w:val="00274C04"/>
    <w:rsid w:val="00274D7A"/>
    <w:rsid w:val="002752CC"/>
    <w:rsid w:val="00275322"/>
    <w:rsid w:val="0027538B"/>
    <w:rsid w:val="002753E2"/>
    <w:rsid w:val="00275905"/>
    <w:rsid w:val="00275F1A"/>
    <w:rsid w:val="002769A4"/>
    <w:rsid w:val="00276A25"/>
    <w:rsid w:val="00276FB8"/>
    <w:rsid w:val="00277127"/>
    <w:rsid w:val="00277326"/>
    <w:rsid w:val="0027741D"/>
    <w:rsid w:val="00277D9B"/>
    <w:rsid w:val="002802AE"/>
    <w:rsid w:val="0028058B"/>
    <w:rsid w:val="002805F5"/>
    <w:rsid w:val="00280751"/>
    <w:rsid w:val="0028077F"/>
    <w:rsid w:val="002813A6"/>
    <w:rsid w:val="00281D8B"/>
    <w:rsid w:val="00281EA6"/>
    <w:rsid w:val="00282711"/>
    <w:rsid w:val="0028280A"/>
    <w:rsid w:val="002828F8"/>
    <w:rsid w:val="0028290C"/>
    <w:rsid w:val="0028297F"/>
    <w:rsid w:val="00282AD0"/>
    <w:rsid w:val="00282C61"/>
    <w:rsid w:val="00282D8B"/>
    <w:rsid w:val="00283168"/>
    <w:rsid w:val="002838BD"/>
    <w:rsid w:val="002839C2"/>
    <w:rsid w:val="002841B5"/>
    <w:rsid w:val="00284565"/>
    <w:rsid w:val="002848BF"/>
    <w:rsid w:val="002848E7"/>
    <w:rsid w:val="002849CD"/>
    <w:rsid w:val="00284B61"/>
    <w:rsid w:val="00284EBF"/>
    <w:rsid w:val="0028583C"/>
    <w:rsid w:val="00285E76"/>
    <w:rsid w:val="00285ED1"/>
    <w:rsid w:val="0028605A"/>
    <w:rsid w:val="002866B0"/>
    <w:rsid w:val="002866B8"/>
    <w:rsid w:val="00286ACD"/>
    <w:rsid w:val="00286C81"/>
    <w:rsid w:val="00286CB5"/>
    <w:rsid w:val="00286EFD"/>
    <w:rsid w:val="002871B3"/>
    <w:rsid w:val="002873B5"/>
    <w:rsid w:val="00287838"/>
    <w:rsid w:val="0028785A"/>
    <w:rsid w:val="00287B47"/>
    <w:rsid w:val="00290022"/>
    <w:rsid w:val="00290609"/>
    <w:rsid w:val="002907B5"/>
    <w:rsid w:val="00290C73"/>
    <w:rsid w:val="00290DC2"/>
    <w:rsid w:val="00290EBE"/>
    <w:rsid w:val="00290FB7"/>
    <w:rsid w:val="002911DC"/>
    <w:rsid w:val="0029132D"/>
    <w:rsid w:val="002914EA"/>
    <w:rsid w:val="0029179E"/>
    <w:rsid w:val="00291A36"/>
    <w:rsid w:val="00292167"/>
    <w:rsid w:val="00292AFB"/>
    <w:rsid w:val="00292EB7"/>
    <w:rsid w:val="00293A29"/>
    <w:rsid w:val="002941C0"/>
    <w:rsid w:val="00294228"/>
    <w:rsid w:val="0029459E"/>
    <w:rsid w:val="00294826"/>
    <w:rsid w:val="00294A82"/>
    <w:rsid w:val="00294F68"/>
    <w:rsid w:val="0029522C"/>
    <w:rsid w:val="00295287"/>
    <w:rsid w:val="002953C6"/>
    <w:rsid w:val="00295B2B"/>
    <w:rsid w:val="00295DC2"/>
    <w:rsid w:val="00295FA3"/>
    <w:rsid w:val="0029601C"/>
    <w:rsid w:val="00296227"/>
    <w:rsid w:val="00296546"/>
    <w:rsid w:val="002968BB"/>
    <w:rsid w:val="00296A1B"/>
    <w:rsid w:val="00296F44"/>
    <w:rsid w:val="0029777D"/>
    <w:rsid w:val="00297B2C"/>
    <w:rsid w:val="002A055E"/>
    <w:rsid w:val="002A08F1"/>
    <w:rsid w:val="002A1776"/>
    <w:rsid w:val="002A1D4E"/>
    <w:rsid w:val="002A1D7B"/>
    <w:rsid w:val="002A2327"/>
    <w:rsid w:val="002A2648"/>
    <w:rsid w:val="002A2869"/>
    <w:rsid w:val="002A36C3"/>
    <w:rsid w:val="002A3F95"/>
    <w:rsid w:val="002A4280"/>
    <w:rsid w:val="002A45A2"/>
    <w:rsid w:val="002A4EB5"/>
    <w:rsid w:val="002A52BE"/>
    <w:rsid w:val="002A540D"/>
    <w:rsid w:val="002A5621"/>
    <w:rsid w:val="002A578E"/>
    <w:rsid w:val="002A5B52"/>
    <w:rsid w:val="002A5D51"/>
    <w:rsid w:val="002A5EA2"/>
    <w:rsid w:val="002A5EC4"/>
    <w:rsid w:val="002A649C"/>
    <w:rsid w:val="002A6702"/>
    <w:rsid w:val="002A67E0"/>
    <w:rsid w:val="002A6851"/>
    <w:rsid w:val="002A69E1"/>
    <w:rsid w:val="002A6A21"/>
    <w:rsid w:val="002A7048"/>
    <w:rsid w:val="002A736D"/>
    <w:rsid w:val="002A7478"/>
    <w:rsid w:val="002A759C"/>
    <w:rsid w:val="002A7A02"/>
    <w:rsid w:val="002B0197"/>
    <w:rsid w:val="002B066B"/>
    <w:rsid w:val="002B0CE0"/>
    <w:rsid w:val="002B18B0"/>
    <w:rsid w:val="002B1A73"/>
    <w:rsid w:val="002B1AB0"/>
    <w:rsid w:val="002B1C16"/>
    <w:rsid w:val="002B1F24"/>
    <w:rsid w:val="002B204D"/>
    <w:rsid w:val="002B2058"/>
    <w:rsid w:val="002B24D6"/>
    <w:rsid w:val="002B29BF"/>
    <w:rsid w:val="002B2E30"/>
    <w:rsid w:val="002B2E62"/>
    <w:rsid w:val="002B33EF"/>
    <w:rsid w:val="002B3B90"/>
    <w:rsid w:val="002B4B99"/>
    <w:rsid w:val="002B52ED"/>
    <w:rsid w:val="002B5FBD"/>
    <w:rsid w:val="002B61F9"/>
    <w:rsid w:val="002B63FD"/>
    <w:rsid w:val="002B6937"/>
    <w:rsid w:val="002B69DC"/>
    <w:rsid w:val="002B6C70"/>
    <w:rsid w:val="002B7402"/>
    <w:rsid w:val="002B7585"/>
    <w:rsid w:val="002B7623"/>
    <w:rsid w:val="002B77A2"/>
    <w:rsid w:val="002B796F"/>
    <w:rsid w:val="002B7DA4"/>
    <w:rsid w:val="002C057E"/>
    <w:rsid w:val="002C0819"/>
    <w:rsid w:val="002C10C7"/>
    <w:rsid w:val="002C16A0"/>
    <w:rsid w:val="002C1CAE"/>
    <w:rsid w:val="002C221E"/>
    <w:rsid w:val="002C280E"/>
    <w:rsid w:val="002C28FF"/>
    <w:rsid w:val="002C2DCB"/>
    <w:rsid w:val="002C30DF"/>
    <w:rsid w:val="002C3921"/>
    <w:rsid w:val="002C41E6"/>
    <w:rsid w:val="002C4D62"/>
    <w:rsid w:val="002C4E0F"/>
    <w:rsid w:val="002C58B2"/>
    <w:rsid w:val="002C5A04"/>
    <w:rsid w:val="002C5DC0"/>
    <w:rsid w:val="002C604F"/>
    <w:rsid w:val="002C6547"/>
    <w:rsid w:val="002C6663"/>
    <w:rsid w:val="002C6C8D"/>
    <w:rsid w:val="002C7C0A"/>
    <w:rsid w:val="002D0103"/>
    <w:rsid w:val="002D071A"/>
    <w:rsid w:val="002D0F9D"/>
    <w:rsid w:val="002D14CE"/>
    <w:rsid w:val="002D17A0"/>
    <w:rsid w:val="002D19A2"/>
    <w:rsid w:val="002D25F7"/>
    <w:rsid w:val="002D2B80"/>
    <w:rsid w:val="002D2C84"/>
    <w:rsid w:val="002D2F60"/>
    <w:rsid w:val="002D34B2"/>
    <w:rsid w:val="002D3F3A"/>
    <w:rsid w:val="002D4193"/>
    <w:rsid w:val="002D48B0"/>
    <w:rsid w:val="002D4D22"/>
    <w:rsid w:val="002D4ECF"/>
    <w:rsid w:val="002D568C"/>
    <w:rsid w:val="002D5B37"/>
    <w:rsid w:val="002D6069"/>
    <w:rsid w:val="002D61A8"/>
    <w:rsid w:val="002D61EF"/>
    <w:rsid w:val="002D622C"/>
    <w:rsid w:val="002D674F"/>
    <w:rsid w:val="002D6A8C"/>
    <w:rsid w:val="002D7068"/>
    <w:rsid w:val="002D7637"/>
    <w:rsid w:val="002D7A46"/>
    <w:rsid w:val="002E016F"/>
    <w:rsid w:val="002E068E"/>
    <w:rsid w:val="002E0881"/>
    <w:rsid w:val="002E0B50"/>
    <w:rsid w:val="002E101E"/>
    <w:rsid w:val="002E1534"/>
    <w:rsid w:val="002E15FB"/>
    <w:rsid w:val="002E17F2"/>
    <w:rsid w:val="002E19A6"/>
    <w:rsid w:val="002E22B8"/>
    <w:rsid w:val="002E2419"/>
    <w:rsid w:val="002E2539"/>
    <w:rsid w:val="002E25CB"/>
    <w:rsid w:val="002E2717"/>
    <w:rsid w:val="002E280D"/>
    <w:rsid w:val="002E2878"/>
    <w:rsid w:val="002E28A7"/>
    <w:rsid w:val="002E2F6E"/>
    <w:rsid w:val="002E3177"/>
    <w:rsid w:val="002E3B26"/>
    <w:rsid w:val="002E40C9"/>
    <w:rsid w:val="002E418F"/>
    <w:rsid w:val="002E440E"/>
    <w:rsid w:val="002E4589"/>
    <w:rsid w:val="002E53BF"/>
    <w:rsid w:val="002E53E0"/>
    <w:rsid w:val="002E5C06"/>
    <w:rsid w:val="002E639C"/>
    <w:rsid w:val="002E6486"/>
    <w:rsid w:val="002E6604"/>
    <w:rsid w:val="002E6A7A"/>
    <w:rsid w:val="002E6E5B"/>
    <w:rsid w:val="002E6ED5"/>
    <w:rsid w:val="002E716E"/>
    <w:rsid w:val="002E7290"/>
    <w:rsid w:val="002E729F"/>
    <w:rsid w:val="002E7CAE"/>
    <w:rsid w:val="002F009C"/>
    <w:rsid w:val="002F077A"/>
    <w:rsid w:val="002F08F6"/>
    <w:rsid w:val="002F0B1D"/>
    <w:rsid w:val="002F0D65"/>
    <w:rsid w:val="002F0DBA"/>
    <w:rsid w:val="002F11A9"/>
    <w:rsid w:val="002F13E4"/>
    <w:rsid w:val="002F168B"/>
    <w:rsid w:val="002F232B"/>
    <w:rsid w:val="002F2771"/>
    <w:rsid w:val="002F2924"/>
    <w:rsid w:val="002F2A63"/>
    <w:rsid w:val="002F2BCB"/>
    <w:rsid w:val="002F2BCF"/>
    <w:rsid w:val="002F31F5"/>
    <w:rsid w:val="002F3533"/>
    <w:rsid w:val="002F3592"/>
    <w:rsid w:val="002F3684"/>
    <w:rsid w:val="002F37A9"/>
    <w:rsid w:val="002F3AA1"/>
    <w:rsid w:val="002F3C4C"/>
    <w:rsid w:val="002F42F5"/>
    <w:rsid w:val="002F4D0C"/>
    <w:rsid w:val="002F53C4"/>
    <w:rsid w:val="002F542E"/>
    <w:rsid w:val="002F59B9"/>
    <w:rsid w:val="002F5D60"/>
    <w:rsid w:val="002F6316"/>
    <w:rsid w:val="002F6971"/>
    <w:rsid w:val="002F6B43"/>
    <w:rsid w:val="002F6D20"/>
    <w:rsid w:val="002F74BA"/>
    <w:rsid w:val="003002FA"/>
    <w:rsid w:val="003003B0"/>
    <w:rsid w:val="00300B60"/>
    <w:rsid w:val="00301551"/>
    <w:rsid w:val="00301739"/>
    <w:rsid w:val="00301B11"/>
    <w:rsid w:val="00301CE6"/>
    <w:rsid w:val="00301EB8"/>
    <w:rsid w:val="00302434"/>
    <w:rsid w:val="0030256B"/>
    <w:rsid w:val="00302813"/>
    <w:rsid w:val="00302B80"/>
    <w:rsid w:val="00302DD4"/>
    <w:rsid w:val="003030AE"/>
    <w:rsid w:val="003038A9"/>
    <w:rsid w:val="00303D48"/>
    <w:rsid w:val="00304012"/>
    <w:rsid w:val="00304735"/>
    <w:rsid w:val="0030481F"/>
    <w:rsid w:val="00304851"/>
    <w:rsid w:val="00304A73"/>
    <w:rsid w:val="00304B0E"/>
    <w:rsid w:val="0030501F"/>
    <w:rsid w:val="00305BA5"/>
    <w:rsid w:val="00305EC2"/>
    <w:rsid w:val="003064E9"/>
    <w:rsid w:val="00306699"/>
    <w:rsid w:val="00306DFC"/>
    <w:rsid w:val="00306E9C"/>
    <w:rsid w:val="00307054"/>
    <w:rsid w:val="0030781B"/>
    <w:rsid w:val="00307BA1"/>
    <w:rsid w:val="0031001C"/>
    <w:rsid w:val="0031040D"/>
    <w:rsid w:val="00310B9D"/>
    <w:rsid w:val="00310D41"/>
    <w:rsid w:val="00310D83"/>
    <w:rsid w:val="0031100D"/>
    <w:rsid w:val="003111A9"/>
    <w:rsid w:val="003113FD"/>
    <w:rsid w:val="00311702"/>
    <w:rsid w:val="00311E82"/>
    <w:rsid w:val="003120FE"/>
    <w:rsid w:val="0031268C"/>
    <w:rsid w:val="00312D60"/>
    <w:rsid w:val="00312EE5"/>
    <w:rsid w:val="003132A3"/>
    <w:rsid w:val="00313ADD"/>
    <w:rsid w:val="00313FD6"/>
    <w:rsid w:val="003143BD"/>
    <w:rsid w:val="00314B29"/>
    <w:rsid w:val="00314C30"/>
    <w:rsid w:val="00314C8E"/>
    <w:rsid w:val="00314E0F"/>
    <w:rsid w:val="00315363"/>
    <w:rsid w:val="0031583E"/>
    <w:rsid w:val="003159EA"/>
    <w:rsid w:val="00315BAF"/>
    <w:rsid w:val="00315CA0"/>
    <w:rsid w:val="00315F97"/>
    <w:rsid w:val="003164DE"/>
    <w:rsid w:val="003167B9"/>
    <w:rsid w:val="00316939"/>
    <w:rsid w:val="0031695F"/>
    <w:rsid w:val="00316D2E"/>
    <w:rsid w:val="0031747B"/>
    <w:rsid w:val="0031769E"/>
    <w:rsid w:val="003203B5"/>
    <w:rsid w:val="003203ED"/>
    <w:rsid w:val="003206C2"/>
    <w:rsid w:val="00320F66"/>
    <w:rsid w:val="00321183"/>
    <w:rsid w:val="00321255"/>
    <w:rsid w:val="00321349"/>
    <w:rsid w:val="00321420"/>
    <w:rsid w:val="003218C5"/>
    <w:rsid w:val="00321C2A"/>
    <w:rsid w:val="00321D56"/>
    <w:rsid w:val="00321DBF"/>
    <w:rsid w:val="00322092"/>
    <w:rsid w:val="003220C5"/>
    <w:rsid w:val="00322844"/>
    <w:rsid w:val="003228F9"/>
    <w:rsid w:val="00322A82"/>
    <w:rsid w:val="00322C9F"/>
    <w:rsid w:val="00322CF9"/>
    <w:rsid w:val="00322D33"/>
    <w:rsid w:val="00323268"/>
    <w:rsid w:val="00323650"/>
    <w:rsid w:val="003239FF"/>
    <w:rsid w:val="00323C95"/>
    <w:rsid w:val="00323F41"/>
    <w:rsid w:val="00323F8D"/>
    <w:rsid w:val="003242DD"/>
    <w:rsid w:val="00324C31"/>
    <w:rsid w:val="00324CDF"/>
    <w:rsid w:val="00324D23"/>
    <w:rsid w:val="00324FB9"/>
    <w:rsid w:val="0032503E"/>
    <w:rsid w:val="00325290"/>
    <w:rsid w:val="00325C96"/>
    <w:rsid w:val="00325D59"/>
    <w:rsid w:val="00326349"/>
    <w:rsid w:val="00326A1F"/>
    <w:rsid w:val="00326A2B"/>
    <w:rsid w:val="00326E0D"/>
    <w:rsid w:val="003277C0"/>
    <w:rsid w:val="00327A52"/>
    <w:rsid w:val="00330D13"/>
    <w:rsid w:val="00330E53"/>
    <w:rsid w:val="00330EA1"/>
    <w:rsid w:val="00331751"/>
    <w:rsid w:val="00331816"/>
    <w:rsid w:val="00331C00"/>
    <w:rsid w:val="00331F55"/>
    <w:rsid w:val="0033221A"/>
    <w:rsid w:val="00332584"/>
    <w:rsid w:val="00332621"/>
    <w:rsid w:val="00332B99"/>
    <w:rsid w:val="003331E4"/>
    <w:rsid w:val="00333256"/>
    <w:rsid w:val="0033344C"/>
    <w:rsid w:val="00333F2F"/>
    <w:rsid w:val="00334579"/>
    <w:rsid w:val="00334B86"/>
    <w:rsid w:val="00334E57"/>
    <w:rsid w:val="0033528C"/>
    <w:rsid w:val="003353DB"/>
    <w:rsid w:val="003355A6"/>
    <w:rsid w:val="0033573A"/>
    <w:rsid w:val="00335858"/>
    <w:rsid w:val="00335DCF"/>
    <w:rsid w:val="00336169"/>
    <w:rsid w:val="00336261"/>
    <w:rsid w:val="00336548"/>
    <w:rsid w:val="00336AAB"/>
    <w:rsid w:val="00336BDA"/>
    <w:rsid w:val="00336C0D"/>
    <w:rsid w:val="00336DB3"/>
    <w:rsid w:val="00336E9F"/>
    <w:rsid w:val="00337943"/>
    <w:rsid w:val="00337BD9"/>
    <w:rsid w:val="0034051D"/>
    <w:rsid w:val="00340CDA"/>
    <w:rsid w:val="0034121E"/>
    <w:rsid w:val="003414D9"/>
    <w:rsid w:val="003416FD"/>
    <w:rsid w:val="0034181D"/>
    <w:rsid w:val="00341EDD"/>
    <w:rsid w:val="00342828"/>
    <w:rsid w:val="00342A31"/>
    <w:rsid w:val="00342A8A"/>
    <w:rsid w:val="00342BD7"/>
    <w:rsid w:val="00342CFF"/>
    <w:rsid w:val="003430B0"/>
    <w:rsid w:val="003430B4"/>
    <w:rsid w:val="003434D8"/>
    <w:rsid w:val="00343611"/>
    <w:rsid w:val="0034376A"/>
    <w:rsid w:val="00343C88"/>
    <w:rsid w:val="00344C57"/>
    <w:rsid w:val="00344CB5"/>
    <w:rsid w:val="003454EA"/>
    <w:rsid w:val="00345AAB"/>
    <w:rsid w:val="00345C79"/>
    <w:rsid w:val="00345EBE"/>
    <w:rsid w:val="0034601C"/>
    <w:rsid w:val="00346876"/>
    <w:rsid w:val="00346DB5"/>
    <w:rsid w:val="00346EBD"/>
    <w:rsid w:val="0034725E"/>
    <w:rsid w:val="00347280"/>
    <w:rsid w:val="0034746F"/>
    <w:rsid w:val="0034764E"/>
    <w:rsid w:val="003477B1"/>
    <w:rsid w:val="00347D8D"/>
    <w:rsid w:val="00347DA8"/>
    <w:rsid w:val="00347ED6"/>
    <w:rsid w:val="0035013F"/>
    <w:rsid w:val="00351240"/>
    <w:rsid w:val="003519CF"/>
    <w:rsid w:val="00351F03"/>
    <w:rsid w:val="0035213E"/>
    <w:rsid w:val="003529DA"/>
    <w:rsid w:val="00352E61"/>
    <w:rsid w:val="00353CEE"/>
    <w:rsid w:val="00354498"/>
    <w:rsid w:val="0035451E"/>
    <w:rsid w:val="003550C6"/>
    <w:rsid w:val="003552A2"/>
    <w:rsid w:val="00355481"/>
    <w:rsid w:val="0035584A"/>
    <w:rsid w:val="00355BE6"/>
    <w:rsid w:val="00355DAA"/>
    <w:rsid w:val="00356030"/>
    <w:rsid w:val="00356126"/>
    <w:rsid w:val="003561E4"/>
    <w:rsid w:val="0035657F"/>
    <w:rsid w:val="00356802"/>
    <w:rsid w:val="00356B9B"/>
    <w:rsid w:val="00356C03"/>
    <w:rsid w:val="00357380"/>
    <w:rsid w:val="00357F6C"/>
    <w:rsid w:val="0036005C"/>
    <w:rsid w:val="0036026E"/>
    <w:rsid w:val="003602D9"/>
    <w:rsid w:val="003603B3"/>
    <w:rsid w:val="003604CE"/>
    <w:rsid w:val="0036054F"/>
    <w:rsid w:val="003606D3"/>
    <w:rsid w:val="00360B05"/>
    <w:rsid w:val="003617C4"/>
    <w:rsid w:val="00361DDC"/>
    <w:rsid w:val="003623FA"/>
    <w:rsid w:val="00362EAB"/>
    <w:rsid w:val="00363651"/>
    <w:rsid w:val="00363A35"/>
    <w:rsid w:val="00364001"/>
    <w:rsid w:val="00364537"/>
    <w:rsid w:val="00364E2B"/>
    <w:rsid w:val="003652CD"/>
    <w:rsid w:val="0036568B"/>
    <w:rsid w:val="00365E71"/>
    <w:rsid w:val="0036601B"/>
    <w:rsid w:val="003677FF"/>
    <w:rsid w:val="0037002F"/>
    <w:rsid w:val="0037037B"/>
    <w:rsid w:val="00370488"/>
    <w:rsid w:val="00370991"/>
    <w:rsid w:val="00370E47"/>
    <w:rsid w:val="003711BC"/>
    <w:rsid w:val="003718B2"/>
    <w:rsid w:val="00371915"/>
    <w:rsid w:val="00371A2B"/>
    <w:rsid w:val="00371B4B"/>
    <w:rsid w:val="00371C8D"/>
    <w:rsid w:val="0037203D"/>
    <w:rsid w:val="00372275"/>
    <w:rsid w:val="003722CB"/>
    <w:rsid w:val="003725B4"/>
    <w:rsid w:val="00372C46"/>
    <w:rsid w:val="00373076"/>
    <w:rsid w:val="00373788"/>
    <w:rsid w:val="00373CB8"/>
    <w:rsid w:val="00373F36"/>
    <w:rsid w:val="00373FE4"/>
    <w:rsid w:val="00374210"/>
    <w:rsid w:val="003742AC"/>
    <w:rsid w:val="003743A1"/>
    <w:rsid w:val="00375437"/>
    <w:rsid w:val="003756FC"/>
    <w:rsid w:val="00375BDD"/>
    <w:rsid w:val="00375E47"/>
    <w:rsid w:val="00376868"/>
    <w:rsid w:val="003768A8"/>
    <w:rsid w:val="003768E4"/>
    <w:rsid w:val="00376DFD"/>
    <w:rsid w:val="00377055"/>
    <w:rsid w:val="00377481"/>
    <w:rsid w:val="003775F6"/>
    <w:rsid w:val="00377C73"/>
    <w:rsid w:val="00377CE1"/>
    <w:rsid w:val="00380183"/>
    <w:rsid w:val="00380843"/>
    <w:rsid w:val="0038085F"/>
    <w:rsid w:val="00380ABE"/>
    <w:rsid w:val="00381259"/>
    <w:rsid w:val="0038175D"/>
    <w:rsid w:val="003822AB"/>
    <w:rsid w:val="00382571"/>
    <w:rsid w:val="0038260A"/>
    <w:rsid w:val="00382664"/>
    <w:rsid w:val="00383510"/>
    <w:rsid w:val="003838A0"/>
    <w:rsid w:val="0038391D"/>
    <w:rsid w:val="00383B9B"/>
    <w:rsid w:val="003840A2"/>
    <w:rsid w:val="003842DD"/>
    <w:rsid w:val="00384414"/>
    <w:rsid w:val="0038446A"/>
    <w:rsid w:val="003846EC"/>
    <w:rsid w:val="0038474B"/>
    <w:rsid w:val="00384A35"/>
    <w:rsid w:val="00385074"/>
    <w:rsid w:val="003851A2"/>
    <w:rsid w:val="00385A7F"/>
    <w:rsid w:val="00385BF0"/>
    <w:rsid w:val="00385C00"/>
    <w:rsid w:val="00385CED"/>
    <w:rsid w:val="0038666A"/>
    <w:rsid w:val="00386859"/>
    <w:rsid w:val="00386A2D"/>
    <w:rsid w:val="00386DFA"/>
    <w:rsid w:val="00386F35"/>
    <w:rsid w:val="003871AF"/>
    <w:rsid w:val="003871E6"/>
    <w:rsid w:val="00387635"/>
    <w:rsid w:val="003877F0"/>
    <w:rsid w:val="00390539"/>
    <w:rsid w:val="003908E2"/>
    <w:rsid w:val="003908F2"/>
    <w:rsid w:val="00390E50"/>
    <w:rsid w:val="00391339"/>
    <w:rsid w:val="00391C7B"/>
    <w:rsid w:val="00391DBC"/>
    <w:rsid w:val="00391F7C"/>
    <w:rsid w:val="003924F6"/>
    <w:rsid w:val="0039294E"/>
    <w:rsid w:val="00392B90"/>
    <w:rsid w:val="00393246"/>
    <w:rsid w:val="00393462"/>
    <w:rsid w:val="00393500"/>
    <w:rsid w:val="003939FF"/>
    <w:rsid w:val="00393A25"/>
    <w:rsid w:val="00393AEE"/>
    <w:rsid w:val="00393F61"/>
    <w:rsid w:val="003941D1"/>
    <w:rsid w:val="003943B9"/>
    <w:rsid w:val="003945F8"/>
    <w:rsid w:val="00394696"/>
    <w:rsid w:val="003946F8"/>
    <w:rsid w:val="00394E5D"/>
    <w:rsid w:val="00394F1D"/>
    <w:rsid w:val="003954F7"/>
    <w:rsid w:val="003957BC"/>
    <w:rsid w:val="00395A5C"/>
    <w:rsid w:val="00395BE3"/>
    <w:rsid w:val="00395C13"/>
    <w:rsid w:val="00395CC0"/>
    <w:rsid w:val="003964EE"/>
    <w:rsid w:val="00396F1E"/>
    <w:rsid w:val="0039704B"/>
    <w:rsid w:val="00397853"/>
    <w:rsid w:val="0039790C"/>
    <w:rsid w:val="00397D5B"/>
    <w:rsid w:val="003A0114"/>
    <w:rsid w:val="003A0829"/>
    <w:rsid w:val="003A0F76"/>
    <w:rsid w:val="003A0FD3"/>
    <w:rsid w:val="003A21E9"/>
    <w:rsid w:val="003A2223"/>
    <w:rsid w:val="003A2461"/>
    <w:rsid w:val="003A2A0F"/>
    <w:rsid w:val="003A330E"/>
    <w:rsid w:val="003A3533"/>
    <w:rsid w:val="003A3A17"/>
    <w:rsid w:val="003A3EA3"/>
    <w:rsid w:val="003A3EAD"/>
    <w:rsid w:val="003A4041"/>
    <w:rsid w:val="003A45A1"/>
    <w:rsid w:val="003A4A1E"/>
    <w:rsid w:val="003A4F3E"/>
    <w:rsid w:val="003A4F62"/>
    <w:rsid w:val="003A5B0A"/>
    <w:rsid w:val="003A5B9E"/>
    <w:rsid w:val="003A5D2F"/>
    <w:rsid w:val="003A6BAC"/>
    <w:rsid w:val="003A6F7D"/>
    <w:rsid w:val="003A70A4"/>
    <w:rsid w:val="003A755B"/>
    <w:rsid w:val="003A7568"/>
    <w:rsid w:val="003A7672"/>
    <w:rsid w:val="003A7EF3"/>
    <w:rsid w:val="003B06A2"/>
    <w:rsid w:val="003B12F2"/>
    <w:rsid w:val="003B159C"/>
    <w:rsid w:val="003B16B5"/>
    <w:rsid w:val="003B16BC"/>
    <w:rsid w:val="003B1DC5"/>
    <w:rsid w:val="003B1F32"/>
    <w:rsid w:val="003B1FD0"/>
    <w:rsid w:val="003B2444"/>
    <w:rsid w:val="003B262D"/>
    <w:rsid w:val="003B27E4"/>
    <w:rsid w:val="003B360B"/>
    <w:rsid w:val="003B369F"/>
    <w:rsid w:val="003B36A3"/>
    <w:rsid w:val="003B3B55"/>
    <w:rsid w:val="003B4135"/>
    <w:rsid w:val="003B4295"/>
    <w:rsid w:val="003B4379"/>
    <w:rsid w:val="003B4507"/>
    <w:rsid w:val="003B47CA"/>
    <w:rsid w:val="003B4BB8"/>
    <w:rsid w:val="003B555C"/>
    <w:rsid w:val="003B5712"/>
    <w:rsid w:val="003B5B2D"/>
    <w:rsid w:val="003B5DE4"/>
    <w:rsid w:val="003B62BF"/>
    <w:rsid w:val="003B64BB"/>
    <w:rsid w:val="003B6786"/>
    <w:rsid w:val="003B67F9"/>
    <w:rsid w:val="003B6A10"/>
    <w:rsid w:val="003B7368"/>
    <w:rsid w:val="003B739D"/>
    <w:rsid w:val="003B73F5"/>
    <w:rsid w:val="003B7AC9"/>
    <w:rsid w:val="003B7B98"/>
    <w:rsid w:val="003B7E09"/>
    <w:rsid w:val="003B7FE5"/>
    <w:rsid w:val="003C0308"/>
    <w:rsid w:val="003C11C8"/>
    <w:rsid w:val="003C133E"/>
    <w:rsid w:val="003C173E"/>
    <w:rsid w:val="003C19A4"/>
    <w:rsid w:val="003C22FC"/>
    <w:rsid w:val="003C2702"/>
    <w:rsid w:val="003C2D95"/>
    <w:rsid w:val="003C3D67"/>
    <w:rsid w:val="003C3F61"/>
    <w:rsid w:val="003C4058"/>
    <w:rsid w:val="003C4187"/>
    <w:rsid w:val="003C4545"/>
    <w:rsid w:val="003C4CCE"/>
    <w:rsid w:val="003C5252"/>
    <w:rsid w:val="003C53AA"/>
    <w:rsid w:val="003C543D"/>
    <w:rsid w:val="003C55A3"/>
    <w:rsid w:val="003C5667"/>
    <w:rsid w:val="003C59C1"/>
    <w:rsid w:val="003C5E82"/>
    <w:rsid w:val="003C6491"/>
    <w:rsid w:val="003C66AB"/>
    <w:rsid w:val="003C6809"/>
    <w:rsid w:val="003C7300"/>
    <w:rsid w:val="003C7484"/>
    <w:rsid w:val="003C7806"/>
    <w:rsid w:val="003C7917"/>
    <w:rsid w:val="003C79C3"/>
    <w:rsid w:val="003C7B8D"/>
    <w:rsid w:val="003D01FA"/>
    <w:rsid w:val="003D07F0"/>
    <w:rsid w:val="003D0EBE"/>
    <w:rsid w:val="003D109F"/>
    <w:rsid w:val="003D10C1"/>
    <w:rsid w:val="003D16AB"/>
    <w:rsid w:val="003D16AE"/>
    <w:rsid w:val="003D1838"/>
    <w:rsid w:val="003D1BD1"/>
    <w:rsid w:val="003D1C28"/>
    <w:rsid w:val="003D2478"/>
    <w:rsid w:val="003D2900"/>
    <w:rsid w:val="003D2936"/>
    <w:rsid w:val="003D2AF0"/>
    <w:rsid w:val="003D2BB0"/>
    <w:rsid w:val="003D2F40"/>
    <w:rsid w:val="003D3286"/>
    <w:rsid w:val="003D353B"/>
    <w:rsid w:val="003D368B"/>
    <w:rsid w:val="003D38B7"/>
    <w:rsid w:val="003D3C45"/>
    <w:rsid w:val="003D40CE"/>
    <w:rsid w:val="003D4638"/>
    <w:rsid w:val="003D478D"/>
    <w:rsid w:val="003D4C5C"/>
    <w:rsid w:val="003D4E6C"/>
    <w:rsid w:val="003D4EEC"/>
    <w:rsid w:val="003D5B1F"/>
    <w:rsid w:val="003D5BBB"/>
    <w:rsid w:val="003D5E33"/>
    <w:rsid w:val="003D5E6A"/>
    <w:rsid w:val="003D5E96"/>
    <w:rsid w:val="003D663C"/>
    <w:rsid w:val="003D6D12"/>
    <w:rsid w:val="003D740D"/>
    <w:rsid w:val="003D7586"/>
    <w:rsid w:val="003D7756"/>
    <w:rsid w:val="003D7B3B"/>
    <w:rsid w:val="003D7D25"/>
    <w:rsid w:val="003E09E2"/>
    <w:rsid w:val="003E0FD5"/>
    <w:rsid w:val="003E1082"/>
    <w:rsid w:val="003E12FF"/>
    <w:rsid w:val="003E158D"/>
    <w:rsid w:val="003E15FA"/>
    <w:rsid w:val="003E177F"/>
    <w:rsid w:val="003E1CAA"/>
    <w:rsid w:val="003E239A"/>
    <w:rsid w:val="003E2EFD"/>
    <w:rsid w:val="003E3167"/>
    <w:rsid w:val="003E3698"/>
    <w:rsid w:val="003E399A"/>
    <w:rsid w:val="003E3A6A"/>
    <w:rsid w:val="003E3D8E"/>
    <w:rsid w:val="003E42AE"/>
    <w:rsid w:val="003E455A"/>
    <w:rsid w:val="003E48CA"/>
    <w:rsid w:val="003E4914"/>
    <w:rsid w:val="003E4B31"/>
    <w:rsid w:val="003E4DC8"/>
    <w:rsid w:val="003E53C5"/>
    <w:rsid w:val="003E5417"/>
    <w:rsid w:val="003E55E4"/>
    <w:rsid w:val="003E582E"/>
    <w:rsid w:val="003E5BCF"/>
    <w:rsid w:val="003E5C8B"/>
    <w:rsid w:val="003E5DAB"/>
    <w:rsid w:val="003E5E7A"/>
    <w:rsid w:val="003E5ED1"/>
    <w:rsid w:val="003E5F13"/>
    <w:rsid w:val="003E6147"/>
    <w:rsid w:val="003E63E3"/>
    <w:rsid w:val="003E6541"/>
    <w:rsid w:val="003E66DF"/>
    <w:rsid w:val="003E6813"/>
    <w:rsid w:val="003E6DC9"/>
    <w:rsid w:val="003E739F"/>
    <w:rsid w:val="003E74E3"/>
    <w:rsid w:val="003E7AC2"/>
    <w:rsid w:val="003E7C77"/>
    <w:rsid w:val="003E7CD7"/>
    <w:rsid w:val="003F05C7"/>
    <w:rsid w:val="003F0A80"/>
    <w:rsid w:val="003F0DAC"/>
    <w:rsid w:val="003F0ED5"/>
    <w:rsid w:val="003F0F04"/>
    <w:rsid w:val="003F0F3A"/>
    <w:rsid w:val="003F105D"/>
    <w:rsid w:val="003F10E2"/>
    <w:rsid w:val="003F111D"/>
    <w:rsid w:val="003F168A"/>
    <w:rsid w:val="003F2326"/>
    <w:rsid w:val="003F2757"/>
    <w:rsid w:val="003F2CD4"/>
    <w:rsid w:val="003F2DFC"/>
    <w:rsid w:val="003F2E8C"/>
    <w:rsid w:val="003F2F8D"/>
    <w:rsid w:val="003F31D2"/>
    <w:rsid w:val="003F3315"/>
    <w:rsid w:val="003F3494"/>
    <w:rsid w:val="003F35FF"/>
    <w:rsid w:val="003F3714"/>
    <w:rsid w:val="003F3A42"/>
    <w:rsid w:val="003F3C1E"/>
    <w:rsid w:val="003F3DE6"/>
    <w:rsid w:val="003F4093"/>
    <w:rsid w:val="003F437C"/>
    <w:rsid w:val="003F4E7D"/>
    <w:rsid w:val="003F4F53"/>
    <w:rsid w:val="003F524B"/>
    <w:rsid w:val="003F5663"/>
    <w:rsid w:val="003F5A94"/>
    <w:rsid w:val="003F5C5B"/>
    <w:rsid w:val="003F6154"/>
    <w:rsid w:val="003F6BBE"/>
    <w:rsid w:val="003F6D1E"/>
    <w:rsid w:val="003F712E"/>
    <w:rsid w:val="003F734C"/>
    <w:rsid w:val="003F766F"/>
    <w:rsid w:val="003F78C2"/>
    <w:rsid w:val="003F7BAF"/>
    <w:rsid w:val="004000E8"/>
    <w:rsid w:val="004000FE"/>
    <w:rsid w:val="004001B2"/>
    <w:rsid w:val="00400C80"/>
    <w:rsid w:val="00400E87"/>
    <w:rsid w:val="004010F6"/>
    <w:rsid w:val="0040145D"/>
    <w:rsid w:val="00401520"/>
    <w:rsid w:val="00401899"/>
    <w:rsid w:val="0040193A"/>
    <w:rsid w:val="00401BAA"/>
    <w:rsid w:val="00401F41"/>
    <w:rsid w:val="00402266"/>
    <w:rsid w:val="004029A1"/>
    <w:rsid w:val="00402B6D"/>
    <w:rsid w:val="00402E2B"/>
    <w:rsid w:val="0040302E"/>
    <w:rsid w:val="0040327F"/>
    <w:rsid w:val="0040387D"/>
    <w:rsid w:val="004039B0"/>
    <w:rsid w:val="00403A77"/>
    <w:rsid w:val="004046C0"/>
    <w:rsid w:val="004049A7"/>
    <w:rsid w:val="00404D20"/>
    <w:rsid w:val="00404E5D"/>
    <w:rsid w:val="00404EAE"/>
    <w:rsid w:val="0040512B"/>
    <w:rsid w:val="00405300"/>
    <w:rsid w:val="0040578F"/>
    <w:rsid w:val="00405943"/>
    <w:rsid w:val="00405CA5"/>
    <w:rsid w:val="00405D1C"/>
    <w:rsid w:val="00405DD7"/>
    <w:rsid w:val="004062EF"/>
    <w:rsid w:val="004064E2"/>
    <w:rsid w:val="00406A2F"/>
    <w:rsid w:val="00407639"/>
    <w:rsid w:val="00407CD3"/>
    <w:rsid w:val="00407CFD"/>
    <w:rsid w:val="00407DBC"/>
    <w:rsid w:val="00407F24"/>
    <w:rsid w:val="00410134"/>
    <w:rsid w:val="00410558"/>
    <w:rsid w:val="00410B72"/>
    <w:rsid w:val="00410CF5"/>
    <w:rsid w:val="00410F18"/>
    <w:rsid w:val="0041101E"/>
    <w:rsid w:val="00411119"/>
    <w:rsid w:val="00411247"/>
    <w:rsid w:val="00411AD6"/>
    <w:rsid w:val="0041263E"/>
    <w:rsid w:val="004130E2"/>
    <w:rsid w:val="004131B8"/>
    <w:rsid w:val="00413249"/>
    <w:rsid w:val="0041339B"/>
    <w:rsid w:val="00413AAC"/>
    <w:rsid w:val="00413C5E"/>
    <w:rsid w:val="00413C65"/>
    <w:rsid w:val="00413D14"/>
    <w:rsid w:val="00413E46"/>
    <w:rsid w:val="00413E92"/>
    <w:rsid w:val="00414157"/>
    <w:rsid w:val="0041444A"/>
    <w:rsid w:val="00414496"/>
    <w:rsid w:val="00414F2E"/>
    <w:rsid w:val="00415B5E"/>
    <w:rsid w:val="004160F5"/>
    <w:rsid w:val="00416170"/>
    <w:rsid w:val="00416555"/>
    <w:rsid w:val="004165A0"/>
    <w:rsid w:val="00416796"/>
    <w:rsid w:val="00416A18"/>
    <w:rsid w:val="00417874"/>
    <w:rsid w:val="0041793F"/>
    <w:rsid w:val="00417A35"/>
    <w:rsid w:val="004200AF"/>
    <w:rsid w:val="00420194"/>
    <w:rsid w:val="00420A26"/>
    <w:rsid w:val="00420F09"/>
    <w:rsid w:val="00421105"/>
    <w:rsid w:val="004217A6"/>
    <w:rsid w:val="004225C7"/>
    <w:rsid w:val="004229BD"/>
    <w:rsid w:val="004229C1"/>
    <w:rsid w:val="00422AA4"/>
    <w:rsid w:val="00422C65"/>
    <w:rsid w:val="00422CAE"/>
    <w:rsid w:val="00422CB1"/>
    <w:rsid w:val="004239B9"/>
    <w:rsid w:val="00423AF2"/>
    <w:rsid w:val="00423C6B"/>
    <w:rsid w:val="00423CC8"/>
    <w:rsid w:val="004242F4"/>
    <w:rsid w:val="004244E7"/>
    <w:rsid w:val="00424A1B"/>
    <w:rsid w:val="00424A76"/>
    <w:rsid w:val="00424A7A"/>
    <w:rsid w:val="00424C90"/>
    <w:rsid w:val="00425155"/>
    <w:rsid w:val="00425C15"/>
    <w:rsid w:val="00425C1C"/>
    <w:rsid w:val="00425D88"/>
    <w:rsid w:val="004263D8"/>
    <w:rsid w:val="00426792"/>
    <w:rsid w:val="004271F0"/>
    <w:rsid w:val="00427248"/>
    <w:rsid w:val="00427600"/>
    <w:rsid w:val="004305DF"/>
    <w:rsid w:val="00430A3C"/>
    <w:rsid w:val="00430EC9"/>
    <w:rsid w:val="00430F62"/>
    <w:rsid w:val="004312BE"/>
    <w:rsid w:val="004316EC"/>
    <w:rsid w:val="0043176F"/>
    <w:rsid w:val="00431BE3"/>
    <w:rsid w:val="00431C99"/>
    <w:rsid w:val="00431EBF"/>
    <w:rsid w:val="00432061"/>
    <w:rsid w:val="00432B91"/>
    <w:rsid w:val="00432BA6"/>
    <w:rsid w:val="00433395"/>
    <w:rsid w:val="004336A6"/>
    <w:rsid w:val="004337C5"/>
    <w:rsid w:val="004338DF"/>
    <w:rsid w:val="00433900"/>
    <w:rsid w:val="00433BA1"/>
    <w:rsid w:val="00433BDB"/>
    <w:rsid w:val="00433FAC"/>
    <w:rsid w:val="00434F4B"/>
    <w:rsid w:val="00435071"/>
    <w:rsid w:val="0043592F"/>
    <w:rsid w:val="00435A3A"/>
    <w:rsid w:val="00435EFA"/>
    <w:rsid w:val="004360B5"/>
    <w:rsid w:val="004360FF"/>
    <w:rsid w:val="00436EA8"/>
    <w:rsid w:val="004371ED"/>
    <w:rsid w:val="00437447"/>
    <w:rsid w:val="0043796C"/>
    <w:rsid w:val="00437CE6"/>
    <w:rsid w:val="004405A4"/>
    <w:rsid w:val="00440724"/>
    <w:rsid w:val="0044093A"/>
    <w:rsid w:val="00440C0A"/>
    <w:rsid w:val="00440C2F"/>
    <w:rsid w:val="0044100A"/>
    <w:rsid w:val="004417D3"/>
    <w:rsid w:val="00441A92"/>
    <w:rsid w:val="00441D6C"/>
    <w:rsid w:val="004427E9"/>
    <w:rsid w:val="00442897"/>
    <w:rsid w:val="00442E66"/>
    <w:rsid w:val="004431DC"/>
    <w:rsid w:val="00443612"/>
    <w:rsid w:val="0044478F"/>
    <w:rsid w:val="00444A28"/>
    <w:rsid w:val="00444F56"/>
    <w:rsid w:val="004452CB"/>
    <w:rsid w:val="004457A2"/>
    <w:rsid w:val="00445DFF"/>
    <w:rsid w:val="00445F14"/>
    <w:rsid w:val="004460F1"/>
    <w:rsid w:val="0044635F"/>
    <w:rsid w:val="00446488"/>
    <w:rsid w:val="00447991"/>
    <w:rsid w:val="00447D53"/>
    <w:rsid w:val="00447DB6"/>
    <w:rsid w:val="00447DFE"/>
    <w:rsid w:val="00447EFC"/>
    <w:rsid w:val="004503EA"/>
    <w:rsid w:val="0045082E"/>
    <w:rsid w:val="00450973"/>
    <w:rsid w:val="00450A66"/>
    <w:rsid w:val="00450F87"/>
    <w:rsid w:val="00451247"/>
    <w:rsid w:val="00451631"/>
    <w:rsid w:val="004517AA"/>
    <w:rsid w:val="00451DFE"/>
    <w:rsid w:val="0045291F"/>
    <w:rsid w:val="00452A81"/>
    <w:rsid w:val="00452CAC"/>
    <w:rsid w:val="00452FE6"/>
    <w:rsid w:val="004530A9"/>
    <w:rsid w:val="00454099"/>
    <w:rsid w:val="00454909"/>
    <w:rsid w:val="00454E01"/>
    <w:rsid w:val="00454E2E"/>
    <w:rsid w:val="00455028"/>
    <w:rsid w:val="0045510F"/>
    <w:rsid w:val="004555FF"/>
    <w:rsid w:val="0045594C"/>
    <w:rsid w:val="00455AA3"/>
    <w:rsid w:val="0045629E"/>
    <w:rsid w:val="004562FC"/>
    <w:rsid w:val="00456967"/>
    <w:rsid w:val="00456B77"/>
    <w:rsid w:val="00456DD1"/>
    <w:rsid w:val="004571F4"/>
    <w:rsid w:val="004572A0"/>
    <w:rsid w:val="00457565"/>
    <w:rsid w:val="00457AA6"/>
    <w:rsid w:val="00457B71"/>
    <w:rsid w:val="00457BBA"/>
    <w:rsid w:val="00460EFB"/>
    <w:rsid w:val="00461261"/>
    <w:rsid w:val="00461855"/>
    <w:rsid w:val="00461BB1"/>
    <w:rsid w:val="00461CE5"/>
    <w:rsid w:val="00461D9A"/>
    <w:rsid w:val="00461E60"/>
    <w:rsid w:val="00462365"/>
    <w:rsid w:val="00462E02"/>
    <w:rsid w:val="00462FEB"/>
    <w:rsid w:val="00463A90"/>
    <w:rsid w:val="00463FEE"/>
    <w:rsid w:val="00464461"/>
    <w:rsid w:val="00464615"/>
    <w:rsid w:val="00464689"/>
    <w:rsid w:val="00464AD0"/>
    <w:rsid w:val="00464D22"/>
    <w:rsid w:val="00464F32"/>
    <w:rsid w:val="004653F9"/>
    <w:rsid w:val="004655FE"/>
    <w:rsid w:val="00465AEF"/>
    <w:rsid w:val="00466042"/>
    <w:rsid w:val="00466374"/>
    <w:rsid w:val="004669E2"/>
    <w:rsid w:val="00466BB0"/>
    <w:rsid w:val="004670F8"/>
    <w:rsid w:val="0046792D"/>
    <w:rsid w:val="00467989"/>
    <w:rsid w:val="00467A2B"/>
    <w:rsid w:val="00467C02"/>
    <w:rsid w:val="004703D5"/>
    <w:rsid w:val="00470AE8"/>
    <w:rsid w:val="00470B9C"/>
    <w:rsid w:val="00470C31"/>
    <w:rsid w:val="0047116E"/>
    <w:rsid w:val="004712F3"/>
    <w:rsid w:val="00471799"/>
    <w:rsid w:val="004719EC"/>
    <w:rsid w:val="00471DE0"/>
    <w:rsid w:val="00471E8D"/>
    <w:rsid w:val="00471EC7"/>
    <w:rsid w:val="00472129"/>
    <w:rsid w:val="004726DB"/>
    <w:rsid w:val="00472997"/>
    <w:rsid w:val="004731C4"/>
    <w:rsid w:val="0047331D"/>
    <w:rsid w:val="004733DD"/>
    <w:rsid w:val="004734D0"/>
    <w:rsid w:val="00473707"/>
    <w:rsid w:val="00473C13"/>
    <w:rsid w:val="00473DE5"/>
    <w:rsid w:val="0047406B"/>
    <w:rsid w:val="00474315"/>
    <w:rsid w:val="004747A5"/>
    <w:rsid w:val="0047497D"/>
    <w:rsid w:val="00474B4D"/>
    <w:rsid w:val="00474C32"/>
    <w:rsid w:val="0047523E"/>
    <w:rsid w:val="004753E7"/>
    <w:rsid w:val="00475553"/>
    <w:rsid w:val="0047556B"/>
    <w:rsid w:val="0047594D"/>
    <w:rsid w:val="004764AA"/>
    <w:rsid w:val="0047683F"/>
    <w:rsid w:val="0047754A"/>
    <w:rsid w:val="00477758"/>
    <w:rsid w:val="00477768"/>
    <w:rsid w:val="00477B55"/>
    <w:rsid w:val="004802F7"/>
    <w:rsid w:val="00480992"/>
    <w:rsid w:val="0048136A"/>
    <w:rsid w:val="00481533"/>
    <w:rsid w:val="00481AD0"/>
    <w:rsid w:val="00481D4D"/>
    <w:rsid w:val="00481EDB"/>
    <w:rsid w:val="00482495"/>
    <w:rsid w:val="004824F7"/>
    <w:rsid w:val="00482965"/>
    <w:rsid w:val="00482CA9"/>
    <w:rsid w:val="00483285"/>
    <w:rsid w:val="00483381"/>
    <w:rsid w:val="0048363B"/>
    <w:rsid w:val="00484042"/>
    <w:rsid w:val="00484104"/>
    <w:rsid w:val="0048411C"/>
    <w:rsid w:val="0048485E"/>
    <w:rsid w:val="00484BBA"/>
    <w:rsid w:val="00484C08"/>
    <w:rsid w:val="00484D45"/>
    <w:rsid w:val="00484E36"/>
    <w:rsid w:val="00485799"/>
    <w:rsid w:val="00485AA8"/>
    <w:rsid w:val="00485E2D"/>
    <w:rsid w:val="00485F4F"/>
    <w:rsid w:val="004864E6"/>
    <w:rsid w:val="00486E58"/>
    <w:rsid w:val="0048763D"/>
    <w:rsid w:val="00487C13"/>
    <w:rsid w:val="00487C76"/>
    <w:rsid w:val="00487D3E"/>
    <w:rsid w:val="00487FED"/>
    <w:rsid w:val="00490046"/>
    <w:rsid w:val="00490E0B"/>
    <w:rsid w:val="00491088"/>
    <w:rsid w:val="00491797"/>
    <w:rsid w:val="0049188E"/>
    <w:rsid w:val="00491A26"/>
    <w:rsid w:val="004924C3"/>
    <w:rsid w:val="0049262E"/>
    <w:rsid w:val="00492B43"/>
    <w:rsid w:val="00492BC5"/>
    <w:rsid w:val="00492FC5"/>
    <w:rsid w:val="004930F2"/>
    <w:rsid w:val="00493270"/>
    <w:rsid w:val="004932FC"/>
    <w:rsid w:val="0049347B"/>
    <w:rsid w:val="004935BB"/>
    <w:rsid w:val="004936C5"/>
    <w:rsid w:val="0049391A"/>
    <w:rsid w:val="00493B81"/>
    <w:rsid w:val="00493C98"/>
    <w:rsid w:val="00493D10"/>
    <w:rsid w:val="0049418E"/>
    <w:rsid w:val="004948FA"/>
    <w:rsid w:val="004956A0"/>
    <w:rsid w:val="004956D7"/>
    <w:rsid w:val="0049598C"/>
    <w:rsid w:val="00495BC9"/>
    <w:rsid w:val="004964F1"/>
    <w:rsid w:val="00496B20"/>
    <w:rsid w:val="00496E14"/>
    <w:rsid w:val="0049784E"/>
    <w:rsid w:val="0049787F"/>
    <w:rsid w:val="004A0248"/>
    <w:rsid w:val="004A0BCC"/>
    <w:rsid w:val="004A0E72"/>
    <w:rsid w:val="004A0F67"/>
    <w:rsid w:val="004A16BC"/>
    <w:rsid w:val="004A19C6"/>
    <w:rsid w:val="004A1F4A"/>
    <w:rsid w:val="004A268E"/>
    <w:rsid w:val="004A27C2"/>
    <w:rsid w:val="004A2B94"/>
    <w:rsid w:val="004A2EC8"/>
    <w:rsid w:val="004A2FB9"/>
    <w:rsid w:val="004A310B"/>
    <w:rsid w:val="004A32B9"/>
    <w:rsid w:val="004A33C3"/>
    <w:rsid w:val="004A3723"/>
    <w:rsid w:val="004A3A54"/>
    <w:rsid w:val="004A3E6D"/>
    <w:rsid w:val="004A3F28"/>
    <w:rsid w:val="004A4236"/>
    <w:rsid w:val="004A465A"/>
    <w:rsid w:val="004A4D6D"/>
    <w:rsid w:val="004A4F80"/>
    <w:rsid w:val="004A581D"/>
    <w:rsid w:val="004A5C28"/>
    <w:rsid w:val="004A5D9C"/>
    <w:rsid w:val="004A5DB6"/>
    <w:rsid w:val="004A630A"/>
    <w:rsid w:val="004A66D1"/>
    <w:rsid w:val="004A7263"/>
    <w:rsid w:val="004A75A9"/>
    <w:rsid w:val="004A76F0"/>
    <w:rsid w:val="004B0421"/>
    <w:rsid w:val="004B067D"/>
    <w:rsid w:val="004B09BE"/>
    <w:rsid w:val="004B0B02"/>
    <w:rsid w:val="004B0BFC"/>
    <w:rsid w:val="004B121A"/>
    <w:rsid w:val="004B148D"/>
    <w:rsid w:val="004B1ACE"/>
    <w:rsid w:val="004B1C6C"/>
    <w:rsid w:val="004B1CBC"/>
    <w:rsid w:val="004B2207"/>
    <w:rsid w:val="004B25C5"/>
    <w:rsid w:val="004B2719"/>
    <w:rsid w:val="004B37BA"/>
    <w:rsid w:val="004B38C6"/>
    <w:rsid w:val="004B3958"/>
    <w:rsid w:val="004B3A17"/>
    <w:rsid w:val="004B3B1D"/>
    <w:rsid w:val="004B4126"/>
    <w:rsid w:val="004B4279"/>
    <w:rsid w:val="004B4A68"/>
    <w:rsid w:val="004B5039"/>
    <w:rsid w:val="004B56B6"/>
    <w:rsid w:val="004B56D3"/>
    <w:rsid w:val="004B5BA8"/>
    <w:rsid w:val="004B6015"/>
    <w:rsid w:val="004B64EB"/>
    <w:rsid w:val="004B6F6A"/>
    <w:rsid w:val="004B7058"/>
    <w:rsid w:val="004B7B50"/>
    <w:rsid w:val="004B7C0C"/>
    <w:rsid w:val="004B7D12"/>
    <w:rsid w:val="004B7F27"/>
    <w:rsid w:val="004C01EE"/>
    <w:rsid w:val="004C04AE"/>
    <w:rsid w:val="004C0BA8"/>
    <w:rsid w:val="004C0F87"/>
    <w:rsid w:val="004C146B"/>
    <w:rsid w:val="004C161F"/>
    <w:rsid w:val="004C16A6"/>
    <w:rsid w:val="004C17FF"/>
    <w:rsid w:val="004C1BDC"/>
    <w:rsid w:val="004C273E"/>
    <w:rsid w:val="004C30A9"/>
    <w:rsid w:val="004C35C5"/>
    <w:rsid w:val="004C3656"/>
    <w:rsid w:val="004C3898"/>
    <w:rsid w:val="004C3AD4"/>
    <w:rsid w:val="004C3D3A"/>
    <w:rsid w:val="004C3DEE"/>
    <w:rsid w:val="004C40FB"/>
    <w:rsid w:val="004C4203"/>
    <w:rsid w:val="004C4F87"/>
    <w:rsid w:val="004C50FF"/>
    <w:rsid w:val="004C5220"/>
    <w:rsid w:val="004C5A97"/>
    <w:rsid w:val="004C6370"/>
    <w:rsid w:val="004C6464"/>
    <w:rsid w:val="004C6814"/>
    <w:rsid w:val="004C6870"/>
    <w:rsid w:val="004C68C4"/>
    <w:rsid w:val="004C68D0"/>
    <w:rsid w:val="004C696B"/>
    <w:rsid w:val="004C6A75"/>
    <w:rsid w:val="004C74E1"/>
    <w:rsid w:val="004C7858"/>
    <w:rsid w:val="004D027B"/>
    <w:rsid w:val="004D0B23"/>
    <w:rsid w:val="004D104F"/>
    <w:rsid w:val="004D1254"/>
    <w:rsid w:val="004D14C5"/>
    <w:rsid w:val="004D14E9"/>
    <w:rsid w:val="004D1F69"/>
    <w:rsid w:val="004D210E"/>
    <w:rsid w:val="004D221E"/>
    <w:rsid w:val="004D2334"/>
    <w:rsid w:val="004D23DB"/>
    <w:rsid w:val="004D2660"/>
    <w:rsid w:val="004D2A13"/>
    <w:rsid w:val="004D2DF9"/>
    <w:rsid w:val="004D2E97"/>
    <w:rsid w:val="004D32E7"/>
    <w:rsid w:val="004D36B1"/>
    <w:rsid w:val="004D397B"/>
    <w:rsid w:val="004D39C3"/>
    <w:rsid w:val="004D3C06"/>
    <w:rsid w:val="004D3F9A"/>
    <w:rsid w:val="004D435F"/>
    <w:rsid w:val="004D4A95"/>
    <w:rsid w:val="004D4B43"/>
    <w:rsid w:val="004D613D"/>
    <w:rsid w:val="004D6200"/>
    <w:rsid w:val="004D6291"/>
    <w:rsid w:val="004D62CF"/>
    <w:rsid w:val="004D6559"/>
    <w:rsid w:val="004D6968"/>
    <w:rsid w:val="004D6C4D"/>
    <w:rsid w:val="004D6DBE"/>
    <w:rsid w:val="004D6ED0"/>
    <w:rsid w:val="004D70AD"/>
    <w:rsid w:val="004D7160"/>
    <w:rsid w:val="004D7608"/>
    <w:rsid w:val="004D7E28"/>
    <w:rsid w:val="004D7EBD"/>
    <w:rsid w:val="004E06EB"/>
    <w:rsid w:val="004E08E4"/>
    <w:rsid w:val="004E09A8"/>
    <w:rsid w:val="004E0A1B"/>
    <w:rsid w:val="004E0C20"/>
    <w:rsid w:val="004E1002"/>
    <w:rsid w:val="004E1177"/>
    <w:rsid w:val="004E20F6"/>
    <w:rsid w:val="004E2240"/>
    <w:rsid w:val="004E2680"/>
    <w:rsid w:val="004E27D4"/>
    <w:rsid w:val="004E2807"/>
    <w:rsid w:val="004E28F9"/>
    <w:rsid w:val="004E34F8"/>
    <w:rsid w:val="004E3526"/>
    <w:rsid w:val="004E3A40"/>
    <w:rsid w:val="004E3B1C"/>
    <w:rsid w:val="004E3BB0"/>
    <w:rsid w:val="004E3BD7"/>
    <w:rsid w:val="004E419E"/>
    <w:rsid w:val="004E43CE"/>
    <w:rsid w:val="004E44FE"/>
    <w:rsid w:val="004E45DD"/>
    <w:rsid w:val="004E462E"/>
    <w:rsid w:val="004E4633"/>
    <w:rsid w:val="004E4962"/>
    <w:rsid w:val="004E4EE2"/>
    <w:rsid w:val="004E52BD"/>
    <w:rsid w:val="004E52E4"/>
    <w:rsid w:val="004E53F5"/>
    <w:rsid w:val="004E55C4"/>
    <w:rsid w:val="004E56DC"/>
    <w:rsid w:val="004E5BDE"/>
    <w:rsid w:val="004E5E87"/>
    <w:rsid w:val="004E5F1D"/>
    <w:rsid w:val="004E668D"/>
    <w:rsid w:val="004E66E4"/>
    <w:rsid w:val="004E6A00"/>
    <w:rsid w:val="004E7324"/>
    <w:rsid w:val="004E76F4"/>
    <w:rsid w:val="004E7856"/>
    <w:rsid w:val="004E7CB0"/>
    <w:rsid w:val="004F0336"/>
    <w:rsid w:val="004F05EB"/>
    <w:rsid w:val="004F08C4"/>
    <w:rsid w:val="004F0B4E"/>
    <w:rsid w:val="004F0B6C"/>
    <w:rsid w:val="004F0E01"/>
    <w:rsid w:val="004F0EF9"/>
    <w:rsid w:val="004F0FDA"/>
    <w:rsid w:val="004F14B8"/>
    <w:rsid w:val="004F187D"/>
    <w:rsid w:val="004F1998"/>
    <w:rsid w:val="004F1A24"/>
    <w:rsid w:val="004F2078"/>
    <w:rsid w:val="004F21BB"/>
    <w:rsid w:val="004F2519"/>
    <w:rsid w:val="004F2C17"/>
    <w:rsid w:val="004F314F"/>
    <w:rsid w:val="004F35D0"/>
    <w:rsid w:val="004F3C4C"/>
    <w:rsid w:val="004F3E61"/>
    <w:rsid w:val="004F42BF"/>
    <w:rsid w:val="004F4566"/>
    <w:rsid w:val="004F4DA3"/>
    <w:rsid w:val="004F52F4"/>
    <w:rsid w:val="004F59BF"/>
    <w:rsid w:val="004F5C46"/>
    <w:rsid w:val="004F5D3D"/>
    <w:rsid w:val="004F5DFD"/>
    <w:rsid w:val="004F6069"/>
    <w:rsid w:val="004F6222"/>
    <w:rsid w:val="004F6845"/>
    <w:rsid w:val="004F6D10"/>
    <w:rsid w:val="004F7450"/>
    <w:rsid w:val="004F7692"/>
    <w:rsid w:val="004F7B66"/>
    <w:rsid w:val="004F7C5F"/>
    <w:rsid w:val="004F7E5F"/>
    <w:rsid w:val="00500C60"/>
    <w:rsid w:val="00500EFA"/>
    <w:rsid w:val="00501035"/>
    <w:rsid w:val="0050129F"/>
    <w:rsid w:val="0050153E"/>
    <w:rsid w:val="00501818"/>
    <w:rsid w:val="0050249A"/>
    <w:rsid w:val="005026A6"/>
    <w:rsid w:val="005038CA"/>
    <w:rsid w:val="00503A50"/>
    <w:rsid w:val="00503E74"/>
    <w:rsid w:val="00503EF3"/>
    <w:rsid w:val="00504D68"/>
    <w:rsid w:val="00504E12"/>
    <w:rsid w:val="00505BEB"/>
    <w:rsid w:val="00505DB5"/>
    <w:rsid w:val="00505E9B"/>
    <w:rsid w:val="00505EFD"/>
    <w:rsid w:val="00506181"/>
    <w:rsid w:val="00506271"/>
    <w:rsid w:val="00506557"/>
    <w:rsid w:val="00506593"/>
    <w:rsid w:val="00506682"/>
    <w:rsid w:val="0050677A"/>
    <w:rsid w:val="005069E3"/>
    <w:rsid w:val="00506BD8"/>
    <w:rsid w:val="00506BF0"/>
    <w:rsid w:val="00506C6E"/>
    <w:rsid w:val="00506F13"/>
    <w:rsid w:val="00506FAB"/>
    <w:rsid w:val="00506FB1"/>
    <w:rsid w:val="005078FD"/>
    <w:rsid w:val="00510570"/>
    <w:rsid w:val="005108D8"/>
    <w:rsid w:val="00510909"/>
    <w:rsid w:val="00510ED9"/>
    <w:rsid w:val="00511531"/>
    <w:rsid w:val="005116F9"/>
    <w:rsid w:val="00511949"/>
    <w:rsid w:val="00511AC7"/>
    <w:rsid w:val="00511D53"/>
    <w:rsid w:val="00511EB1"/>
    <w:rsid w:val="00511FB4"/>
    <w:rsid w:val="0051207B"/>
    <w:rsid w:val="005120A8"/>
    <w:rsid w:val="00512254"/>
    <w:rsid w:val="005124FB"/>
    <w:rsid w:val="00512BFF"/>
    <w:rsid w:val="00512E93"/>
    <w:rsid w:val="0051308E"/>
    <w:rsid w:val="0051323E"/>
    <w:rsid w:val="00513E6D"/>
    <w:rsid w:val="00513F0C"/>
    <w:rsid w:val="00514099"/>
    <w:rsid w:val="00514C3C"/>
    <w:rsid w:val="00514EE8"/>
    <w:rsid w:val="0051508D"/>
    <w:rsid w:val="005151A5"/>
    <w:rsid w:val="005153A7"/>
    <w:rsid w:val="00515614"/>
    <w:rsid w:val="00515657"/>
    <w:rsid w:val="00515A8C"/>
    <w:rsid w:val="00515C53"/>
    <w:rsid w:val="005162C9"/>
    <w:rsid w:val="005163FA"/>
    <w:rsid w:val="00516B8E"/>
    <w:rsid w:val="00516B96"/>
    <w:rsid w:val="0051781C"/>
    <w:rsid w:val="00517BF1"/>
    <w:rsid w:val="00517D1C"/>
    <w:rsid w:val="00517DD0"/>
    <w:rsid w:val="0052050C"/>
    <w:rsid w:val="00520847"/>
    <w:rsid w:val="00520A65"/>
    <w:rsid w:val="00520CA4"/>
    <w:rsid w:val="00520D25"/>
    <w:rsid w:val="00520D8B"/>
    <w:rsid w:val="00520F95"/>
    <w:rsid w:val="00521275"/>
    <w:rsid w:val="00521289"/>
    <w:rsid w:val="005212CE"/>
    <w:rsid w:val="005219B5"/>
    <w:rsid w:val="005219CF"/>
    <w:rsid w:val="00521E64"/>
    <w:rsid w:val="00522EBE"/>
    <w:rsid w:val="005234D6"/>
    <w:rsid w:val="005237D1"/>
    <w:rsid w:val="00523877"/>
    <w:rsid w:val="00523BE5"/>
    <w:rsid w:val="00523CB7"/>
    <w:rsid w:val="00524743"/>
    <w:rsid w:val="005247AB"/>
    <w:rsid w:val="00524ADD"/>
    <w:rsid w:val="00524B9A"/>
    <w:rsid w:val="00524DA3"/>
    <w:rsid w:val="00524F24"/>
    <w:rsid w:val="005250DE"/>
    <w:rsid w:val="0052515D"/>
    <w:rsid w:val="005252B5"/>
    <w:rsid w:val="00525645"/>
    <w:rsid w:val="00525B91"/>
    <w:rsid w:val="005262EA"/>
    <w:rsid w:val="00527324"/>
    <w:rsid w:val="0052764B"/>
    <w:rsid w:val="00527C12"/>
    <w:rsid w:val="00527D06"/>
    <w:rsid w:val="00530117"/>
    <w:rsid w:val="005301FD"/>
    <w:rsid w:val="005307F5"/>
    <w:rsid w:val="00530855"/>
    <w:rsid w:val="00531114"/>
    <w:rsid w:val="00531BFD"/>
    <w:rsid w:val="00531EA1"/>
    <w:rsid w:val="00532073"/>
    <w:rsid w:val="00532095"/>
    <w:rsid w:val="00532674"/>
    <w:rsid w:val="00532948"/>
    <w:rsid w:val="00532CF1"/>
    <w:rsid w:val="00532D0E"/>
    <w:rsid w:val="0053336E"/>
    <w:rsid w:val="005334A9"/>
    <w:rsid w:val="005338BA"/>
    <w:rsid w:val="005345C0"/>
    <w:rsid w:val="00534B59"/>
    <w:rsid w:val="00534ED2"/>
    <w:rsid w:val="00534FAE"/>
    <w:rsid w:val="00535188"/>
    <w:rsid w:val="00535C00"/>
    <w:rsid w:val="00536328"/>
    <w:rsid w:val="00536759"/>
    <w:rsid w:val="00536A11"/>
    <w:rsid w:val="0053778D"/>
    <w:rsid w:val="0053788F"/>
    <w:rsid w:val="00537AA6"/>
    <w:rsid w:val="00537C62"/>
    <w:rsid w:val="00537C7B"/>
    <w:rsid w:val="005401D3"/>
    <w:rsid w:val="00540286"/>
    <w:rsid w:val="005403AB"/>
    <w:rsid w:val="0054061A"/>
    <w:rsid w:val="00540B92"/>
    <w:rsid w:val="00540C83"/>
    <w:rsid w:val="00541058"/>
    <w:rsid w:val="00541188"/>
    <w:rsid w:val="0054124F"/>
    <w:rsid w:val="00541385"/>
    <w:rsid w:val="00541480"/>
    <w:rsid w:val="005418A7"/>
    <w:rsid w:val="00541AFF"/>
    <w:rsid w:val="00542321"/>
    <w:rsid w:val="0054280A"/>
    <w:rsid w:val="00542CBC"/>
    <w:rsid w:val="00542FBC"/>
    <w:rsid w:val="00543163"/>
    <w:rsid w:val="0054345C"/>
    <w:rsid w:val="0054381B"/>
    <w:rsid w:val="0054407E"/>
    <w:rsid w:val="00544099"/>
    <w:rsid w:val="005441A4"/>
    <w:rsid w:val="00544887"/>
    <w:rsid w:val="00544CFA"/>
    <w:rsid w:val="00545058"/>
    <w:rsid w:val="0054543E"/>
    <w:rsid w:val="0054551E"/>
    <w:rsid w:val="00545DDA"/>
    <w:rsid w:val="00545E3F"/>
    <w:rsid w:val="00545E88"/>
    <w:rsid w:val="00545FC8"/>
    <w:rsid w:val="00546222"/>
    <w:rsid w:val="005465BF"/>
    <w:rsid w:val="00546709"/>
    <w:rsid w:val="00546866"/>
    <w:rsid w:val="00546970"/>
    <w:rsid w:val="00546C81"/>
    <w:rsid w:val="00546D5E"/>
    <w:rsid w:val="00547096"/>
    <w:rsid w:val="005473A6"/>
    <w:rsid w:val="005474C3"/>
    <w:rsid w:val="005477BB"/>
    <w:rsid w:val="005502CE"/>
    <w:rsid w:val="005505E3"/>
    <w:rsid w:val="00550DB2"/>
    <w:rsid w:val="005514A3"/>
    <w:rsid w:val="00551DE5"/>
    <w:rsid w:val="00552098"/>
    <w:rsid w:val="00552876"/>
    <w:rsid w:val="00552BFB"/>
    <w:rsid w:val="00552F3E"/>
    <w:rsid w:val="00553F1F"/>
    <w:rsid w:val="00553F4B"/>
    <w:rsid w:val="00554275"/>
    <w:rsid w:val="005546EC"/>
    <w:rsid w:val="00554868"/>
    <w:rsid w:val="00554E19"/>
    <w:rsid w:val="005554EF"/>
    <w:rsid w:val="00555EAB"/>
    <w:rsid w:val="00555EB1"/>
    <w:rsid w:val="005562AA"/>
    <w:rsid w:val="0055668B"/>
    <w:rsid w:val="00556776"/>
    <w:rsid w:val="0055694F"/>
    <w:rsid w:val="005578A4"/>
    <w:rsid w:val="00560859"/>
    <w:rsid w:val="0056121F"/>
    <w:rsid w:val="005614E4"/>
    <w:rsid w:val="00561894"/>
    <w:rsid w:val="00561B90"/>
    <w:rsid w:val="00561C9E"/>
    <w:rsid w:val="00561DEB"/>
    <w:rsid w:val="00561DEC"/>
    <w:rsid w:val="0056209B"/>
    <w:rsid w:val="005623E2"/>
    <w:rsid w:val="005624F1"/>
    <w:rsid w:val="00562799"/>
    <w:rsid w:val="00562B13"/>
    <w:rsid w:val="00562ECE"/>
    <w:rsid w:val="00563401"/>
    <w:rsid w:val="00564B0C"/>
    <w:rsid w:val="00564B2B"/>
    <w:rsid w:val="00564E99"/>
    <w:rsid w:val="0056536C"/>
    <w:rsid w:val="005654A8"/>
    <w:rsid w:val="005658FB"/>
    <w:rsid w:val="00565FDF"/>
    <w:rsid w:val="00566120"/>
    <w:rsid w:val="00566681"/>
    <w:rsid w:val="00566D34"/>
    <w:rsid w:val="00566F79"/>
    <w:rsid w:val="00566FC4"/>
    <w:rsid w:val="0056736C"/>
    <w:rsid w:val="00567451"/>
    <w:rsid w:val="005679B8"/>
    <w:rsid w:val="00567FBB"/>
    <w:rsid w:val="0057030B"/>
    <w:rsid w:val="0057064A"/>
    <w:rsid w:val="00570E6C"/>
    <w:rsid w:val="005715F4"/>
    <w:rsid w:val="00571825"/>
    <w:rsid w:val="00571B44"/>
    <w:rsid w:val="00571EAC"/>
    <w:rsid w:val="00572285"/>
    <w:rsid w:val="00572505"/>
    <w:rsid w:val="00572648"/>
    <w:rsid w:val="00572A2D"/>
    <w:rsid w:val="00572B1B"/>
    <w:rsid w:val="00572D81"/>
    <w:rsid w:val="00572F18"/>
    <w:rsid w:val="005736C7"/>
    <w:rsid w:val="00573A38"/>
    <w:rsid w:val="005741F5"/>
    <w:rsid w:val="005744AA"/>
    <w:rsid w:val="005746C9"/>
    <w:rsid w:val="00574E8E"/>
    <w:rsid w:val="005750AF"/>
    <w:rsid w:val="00575ADF"/>
    <w:rsid w:val="005760E1"/>
    <w:rsid w:val="0057611F"/>
    <w:rsid w:val="00576150"/>
    <w:rsid w:val="0057623B"/>
    <w:rsid w:val="00576B97"/>
    <w:rsid w:val="00577205"/>
    <w:rsid w:val="005774E5"/>
    <w:rsid w:val="005775F6"/>
    <w:rsid w:val="005776E5"/>
    <w:rsid w:val="0057793B"/>
    <w:rsid w:val="00577EE0"/>
    <w:rsid w:val="00580035"/>
    <w:rsid w:val="005800C3"/>
    <w:rsid w:val="005802B2"/>
    <w:rsid w:val="00580C2F"/>
    <w:rsid w:val="00580D12"/>
    <w:rsid w:val="00580F06"/>
    <w:rsid w:val="00581642"/>
    <w:rsid w:val="0058186A"/>
    <w:rsid w:val="0058199C"/>
    <w:rsid w:val="00581BC2"/>
    <w:rsid w:val="00581BF2"/>
    <w:rsid w:val="00582809"/>
    <w:rsid w:val="00582F0A"/>
    <w:rsid w:val="00583510"/>
    <w:rsid w:val="0058353E"/>
    <w:rsid w:val="005836E5"/>
    <w:rsid w:val="00583A5E"/>
    <w:rsid w:val="00583D04"/>
    <w:rsid w:val="00584125"/>
    <w:rsid w:val="00584218"/>
    <w:rsid w:val="0058530D"/>
    <w:rsid w:val="0058567A"/>
    <w:rsid w:val="005857E3"/>
    <w:rsid w:val="005859C0"/>
    <w:rsid w:val="00585B54"/>
    <w:rsid w:val="00585CF2"/>
    <w:rsid w:val="00585EDD"/>
    <w:rsid w:val="00586430"/>
    <w:rsid w:val="00586E5C"/>
    <w:rsid w:val="00586F17"/>
    <w:rsid w:val="00586F35"/>
    <w:rsid w:val="0058710B"/>
    <w:rsid w:val="0058720B"/>
    <w:rsid w:val="0058725E"/>
    <w:rsid w:val="005876A0"/>
    <w:rsid w:val="0058798C"/>
    <w:rsid w:val="00587A73"/>
    <w:rsid w:val="00587D4E"/>
    <w:rsid w:val="00587FCC"/>
    <w:rsid w:val="005900FA"/>
    <w:rsid w:val="0059010D"/>
    <w:rsid w:val="0059011B"/>
    <w:rsid w:val="005909C9"/>
    <w:rsid w:val="00590B59"/>
    <w:rsid w:val="005915A2"/>
    <w:rsid w:val="00591A6F"/>
    <w:rsid w:val="00591C0B"/>
    <w:rsid w:val="00591FAC"/>
    <w:rsid w:val="005922D3"/>
    <w:rsid w:val="0059292A"/>
    <w:rsid w:val="005929B1"/>
    <w:rsid w:val="00592DB5"/>
    <w:rsid w:val="00592DE3"/>
    <w:rsid w:val="0059350C"/>
    <w:rsid w:val="005935A4"/>
    <w:rsid w:val="005935AD"/>
    <w:rsid w:val="00593E4C"/>
    <w:rsid w:val="00593E9E"/>
    <w:rsid w:val="0059424D"/>
    <w:rsid w:val="005948C2"/>
    <w:rsid w:val="00595262"/>
    <w:rsid w:val="005953E0"/>
    <w:rsid w:val="00595696"/>
    <w:rsid w:val="005956ED"/>
    <w:rsid w:val="00595703"/>
    <w:rsid w:val="00595A9C"/>
    <w:rsid w:val="00595DCA"/>
    <w:rsid w:val="00595FCB"/>
    <w:rsid w:val="005966E8"/>
    <w:rsid w:val="00596857"/>
    <w:rsid w:val="00596ADC"/>
    <w:rsid w:val="00597135"/>
    <w:rsid w:val="005973CF"/>
    <w:rsid w:val="0059743F"/>
    <w:rsid w:val="0059779B"/>
    <w:rsid w:val="00597893"/>
    <w:rsid w:val="00597CF9"/>
    <w:rsid w:val="00597D37"/>
    <w:rsid w:val="005A09CE"/>
    <w:rsid w:val="005A0A17"/>
    <w:rsid w:val="005A0AB4"/>
    <w:rsid w:val="005A1534"/>
    <w:rsid w:val="005A16C4"/>
    <w:rsid w:val="005A1815"/>
    <w:rsid w:val="005A1983"/>
    <w:rsid w:val="005A1D8C"/>
    <w:rsid w:val="005A1E34"/>
    <w:rsid w:val="005A209A"/>
    <w:rsid w:val="005A2636"/>
    <w:rsid w:val="005A26ED"/>
    <w:rsid w:val="005A27B1"/>
    <w:rsid w:val="005A289D"/>
    <w:rsid w:val="005A2955"/>
    <w:rsid w:val="005A2F8D"/>
    <w:rsid w:val="005A30A6"/>
    <w:rsid w:val="005A314D"/>
    <w:rsid w:val="005A329B"/>
    <w:rsid w:val="005A33B2"/>
    <w:rsid w:val="005A3B71"/>
    <w:rsid w:val="005A4CCB"/>
    <w:rsid w:val="005A4DD4"/>
    <w:rsid w:val="005A4E5A"/>
    <w:rsid w:val="005A4F46"/>
    <w:rsid w:val="005A506E"/>
    <w:rsid w:val="005A50D5"/>
    <w:rsid w:val="005A5A64"/>
    <w:rsid w:val="005A5C52"/>
    <w:rsid w:val="005A6064"/>
    <w:rsid w:val="005A6252"/>
    <w:rsid w:val="005A6413"/>
    <w:rsid w:val="005A6419"/>
    <w:rsid w:val="005A662D"/>
    <w:rsid w:val="005A6803"/>
    <w:rsid w:val="005A68F5"/>
    <w:rsid w:val="005A6A03"/>
    <w:rsid w:val="005A707C"/>
    <w:rsid w:val="005A7248"/>
    <w:rsid w:val="005A7EFE"/>
    <w:rsid w:val="005B094F"/>
    <w:rsid w:val="005B0A42"/>
    <w:rsid w:val="005B100D"/>
    <w:rsid w:val="005B1187"/>
    <w:rsid w:val="005B1409"/>
    <w:rsid w:val="005B1506"/>
    <w:rsid w:val="005B16C9"/>
    <w:rsid w:val="005B16F2"/>
    <w:rsid w:val="005B1DE7"/>
    <w:rsid w:val="005B2698"/>
    <w:rsid w:val="005B2895"/>
    <w:rsid w:val="005B290E"/>
    <w:rsid w:val="005B2B3C"/>
    <w:rsid w:val="005B2E05"/>
    <w:rsid w:val="005B33CD"/>
    <w:rsid w:val="005B3446"/>
    <w:rsid w:val="005B35D7"/>
    <w:rsid w:val="005B392A"/>
    <w:rsid w:val="005B3AA3"/>
    <w:rsid w:val="005B3CEA"/>
    <w:rsid w:val="005B41E4"/>
    <w:rsid w:val="005B438A"/>
    <w:rsid w:val="005B53CE"/>
    <w:rsid w:val="005B57B7"/>
    <w:rsid w:val="005B585D"/>
    <w:rsid w:val="005B66F7"/>
    <w:rsid w:val="005B672B"/>
    <w:rsid w:val="005B67EF"/>
    <w:rsid w:val="005B6975"/>
    <w:rsid w:val="005B6EE0"/>
    <w:rsid w:val="005B6F83"/>
    <w:rsid w:val="005B7078"/>
    <w:rsid w:val="005B707A"/>
    <w:rsid w:val="005B7B33"/>
    <w:rsid w:val="005B7DFB"/>
    <w:rsid w:val="005B7FAA"/>
    <w:rsid w:val="005C0501"/>
    <w:rsid w:val="005C057C"/>
    <w:rsid w:val="005C0BF8"/>
    <w:rsid w:val="005C0DDB"/>
    <w:rsid w:val="005C116D"/>
    <w:rsid w:val="005C1254"/>
    <w:rsid w:val="005C1353"/>
    <w:rsid w:val="005C135A"/>
    <w:rsid w:val="005C139D"/>
    <w:rsid w:val="005C13C1"/>
    <w:rsid w:val="005C1D0B"/>
    <w:rsid w:val="005C1D56"/>
    <w:rsid w:val="005C20F1"/>
    <w:rsid w:val="005C2678"/>
    <w:rsid w:val="005C28B0"/>
    <w:rsid w:val="005C2AE5"/>
    <w:rsid w:val="005C2E82"/>
    <w:rsid w:val="005C30A9"/>
    <w:rsid w:val="005C355E"/>
    <w:rsid w:val="005C3623"/>
    <w:rsid w:val="005C37D0"/>
    <w:rsid w:val="005C3CDF"/>
    <w:rsid w:val="005C41D9"/>
    <w:rsid w:val="005C54A7"/>
    <w:rsid w:val="005C5CE5"/>
    <w:rsid w:val="005C5ECA"/>
    <w:rsid w:val="005C6604"/>
    <w:rsid w:val="005C666B"/>
    <w:rsid w:val="005C6BF2"/>
    <w:rsid w:val="005C74FB"/>
    <w:rsid w:val="005C78AA"/>
    <w:rsid w:val="005D03A1"/>
    <w:rsid w:val="005D0454"/>
    <w:rsid w:val="005D04FA"/>
    <w:rsid w:val="005D05A5"/>
    <w:rsid w:val="005D07D8"/>
    <w:rsid w:val="005D0844"/>
    <w:rsid w:val="005D14D2"/>
    <w:rsid w:val="005D1602"/>
    <w:rsid w:val="005D19E9"/>
    <w:rsid w:val="005D1D76"/>
    <w:rsid w:val="005D23C0"/>
    <w:rsid w:val="005D2729"/>
    <w:rsid w:val="005D2EF2"/>
    <w:rsid w:val="005D3120"/>
    <w:rsid w:val="005D33D6"/>
    <w:rsid w:val="005D385F"/>
    <w:rsid w:val="005D3BEC"/>
    <w:rsid w:val="005D3F22"/>
    <w:rsid w:val="005D4B8F"/>
    <w:rsid w:val="005D4BCA"/>
    <w:rsid w:val="005D4EF1"/>
    <w:rsid w:val="005D4FB7"/>
    <w:rsid w:val="005D5493"/>
    <w:rsid w:val="005D5776"/>
    <w:rsid w:val="005D5A14"/>
    <w:rsid w:val="005D5C4B"/>
    <w:rsid w:val="005D6411"/>
    <w:rsid w:val="005D6456"/>
    <w:rsid w:val="005D659F"/>
    <w:rsid w:val="005D6EA4"/>
    <w:rsid w:val="005D729A"/>
    <w:rsid w:val="005D747C"/>
    <w:rsid w:val="005D779D"/>
    <w:rsid w:val="005D78D8"/>
    <w:rsid w:val="005D7AEA"/>
    <w:rsid w:val="005D7D1E"/>
    <w:rsid w:val="005E00E9"/>
    <w:rsid w:val="005E0A08"/>
    <w:rsid w:val="005E0BFB"/>
    <w:rsid w:val="005E0FE4"/>
    <w:rsid w:val="005E1AAF"/>
    <w:rsid w:val="005E1EFB"/>
    <w:rsid w:val="005E2147"/>
    <w:rsid w:val="005E28AD"/>
    <w:rsid w:val="005E2990"/>
    <w:rsid w:val="005E2CD9"/>
    <w:rsid w:val="005E34E3"/>
    <w:rsid w:val="005E361F"/>
    <w:rsid w:val="005E385F"/>
    <w:rsid w:val="005E3FD3"/>
    <w:rsid w:val="005E406F"/>
    <w:rsid w:val="005E432E"/>
    <w:rsid w:val="005E45A8"/>
    <w:rsid w:val="005E45AB"/>
    <w:rsid w:val="005E48B2"/>
    <w:rsid w:val="005E4A11"/>
    <w:rsid w:val="005E4CF6"/>
    <w:rsid w:val="005E5625"/>
    <w:rsid w:val="005E582A"/>
    <w:rsid w:val="005E5953"/>
    <w:rsid w:val="005E5B81"/>
    <w:rsid w:val="005E6208"/>
    <w:rsid w:val="005E6211"/>
    <w:rsid w:val="005E6311"/>
    <w:rsid w:val="005E6649"/>
    <w:rsid w:val="005E6670"/>
    <w:rsid w:val="005E66D4"/>
    <w:rsid w:val="005E675B"/>
    <w:rsid w:val="005E6D53"/>
    <w:rsid w:val="005E7F26"/>
    <w:rsid w:val="005E7FEC"/>
    <w:rsid w:val="005F00E8"/>
    <w:rsid w:val="005F07DA"/>
    <w:rsid w:val="005F0C43"/>
    <w:rsid w:val="005F1074"/>
    <w:rsid w:val="005F1158"/>
    <w:rsid w:val="005F1626"/>
    <w:rsid w:val="005F177E"/>
    <w:rsid w:val="005F207B"/>
    <w:rsid w:val="005F21F4"/>
    <w:rsid w:val="005F254F"/>
    <w:rsid w:val="005F26CF"/>
    <w:rsid w:val="005F28F6"/>
    <w:rsid w:val="005F2B39"/>
    <w:rsid w:val="005F2CB1"/>
    <w:rsid w:val="005F3025"/>
    <w:rsid w:val="005F304A"/>
    <w:rsid w:val="005F328E"/>
    <w:rsid w:val="005F3D14"/>
    <w:rsid w:val="005F41E4"/>
    <w:rsid w:val="005F4ACA"/>
    <w:rsid w:val="005F4B1D"/>
    <w:rsid w:val="005F4CB8"/>
    <w:rsid w:val="005F4F3A"/>
    <w:rsid w:val="005F4FB0"/>
    <w:rsid w:val="005F566D"/>
    <w:rsid w:val="005F5AB2"/>
    <w:rsid w:val="005F5D2F"/>
    <w:rsid w:val="005F5FF8"/>
    <w:rsid w:val="005F618C"/>
    <w:rsid w:val="005F62E6"/>
    <w:rsid w:val="005F70BD"/>
    <w:rsid w:val="005F7191"/>
    <w:rsid w:val="005F72B0"/>
    <w:rsid w:val="005F7A64"/>
    <w:rsid w:val="005F7CB8"/>
    <w:rsid w:val="005F7E8A"/>
    <w:rsid w:val="0060019E"/>
    <w:rsid w:val="006003DB"/>
    <w:rsid w:val="00600656"/>
    <w:rsid w:val="00600EEA"/>
    <w:rsid w:val="00601363"/>
    <w:rsid w:val="00601607"/>
    <w:rsid w:val="006019D4"/>
    <w:rsid w:val="006024A4"/>
    <w:rsid w:val="006026DB"/>
    <w:rsid w:val="0060271F"/>
    <w:rsid w:val="0060283C"/>
    <w:rsid w:val="00602A16"/>
    <w:rsid w:val="00602AD0"/>
    <w:rsid w:val="006033EA"/>
    <w:rsid w:val="00603D00"/>
    <w:rsid w:val="006045B5"/>
    <w:rsid w:val="00604A3D"/>
    <w:rsid w:val="00604CC0"/>
    <w:rsid w:val="00604F14"/>
    <w:rsid w:val="00604F30"/>
    <w:rsid w:val="00605A11"/>
    <w:rsid w:val="00606874"/>
    <w:rsid w:val="00606A1A"/>
    <w:rsid w:val="00606C3A"/>
    <w:rsid w:val="00606CB3"/>
    <w:rsid w:val="00606DF8"/>
    <w:rsid w:val="006071A7"/>
    <w:rsid w:val="0060747A"/>
    <w:rsid w:val="0060782C"/>
    <w:rsid w:val="0060783D"/>
    <w:rsid w:val="0060794D"/>
    <w:rsid w:val="00607A91"/>
    <w:rsid w:val="00607B1F"/>
    <w:rsid w:val="006108E3"/>
    <w:rsid w:val="0061107C"/>
    <w:rsid w:val="00611B83"/>
    <w:rsid w:val="00611BA4"/>
    <w:rsid w:val="00612508"/>
    <w:rsid w:val="00612618"/>
    <w:rsid w:val="0061269D"/>
    <w:rsid w:val="006129E0"/>
    <w:rsid w:val="0061318F"/>
    <w:rsid w:val="00613257"/>
    <w:rsid w:val="00613757"/>
    <w:rsid w:val="00613830"/>
    <w:rsid w:val="00613EA1"/>
    <w:rsid w:val="0061405C"/>
    <w:rsid w:val="00614090"/>
    <w:rsid w:val="0061465A"/>
    <w:rsid w:val="00614DBF"/>
    <w:rsid w:val="006155D8"/>
    <w:rsid w:val="00615A14"/>
    <w:rsid w:val="00615BE1"/>
    <w:rsid w:val="00616D16"/>
    <w:rsid w:val="0061711A"/>
    <w:rsid w:val="006174B6"/>
    <w:rsid w:val="00617553"/>
    <w:rsid w:val="006175CA"/>
    <w:rsid w:val="00617765"/>
    <w:rsid w:val="006177AF"/>
    <w:rsid w:val="006178F8"/>
    <w:rsid w:val="006178FB"/>
    <w:rsid w:val="0062031F"/>
    <w:rsid w:val="00620A71"/>
    <w:rsid w:val="00620BF3"/>
    <w:rsid w:val="00620CFF"/>
    <w:rsid w:val="00620D80"/>
    <w:rsid w:val="00620ED4"/>
    <w:rsid w:val="00620F09"/>
    <w:rsid w:val="006218E2"/>
    <w:rsid w:val="00621F88"/>
    <w:rsid w:val="00622D3C"/>
    <w:rsid w:val="00623242"/>
    <w:rsid w:val="0062325F"/>
    <w:rsid w:val="00623320"/>
    <w:rsid w:val="006234A6"/>
    <w:rsid w:val="006238F1"/>
    <w:rsid w:val="00623E5F"/>
    <w:rsid w:val="00624227"/>
    <w:rsid w:val="006246D9"/>
    <w:rsid w:val="00624C9C"/>
    <w:rsid w:val="00624F4E"/>
    <w:rsid w:val="00625A6B"/>
    <w:rsid w:val="00625BAA"/>
    <w:rsid w:val="00625C23"/>
    <w:rsid w:val="00626022"/>
    <w:rsid w:val="00626158"/>
    <w:rsid w:val="00626163"/>
    <w:rsid w:val="006261F7"/>
    <w:rsid w:val="00626801"/>
    <w:rsid w:val="006269C7"/>
    <w:rsid w:val="00626B0F"/>
    <w:rsid w:val="00626B85"/>
    <w:rsid w:val="00626EB4"/>
    <w:rsid w:val="00627103"/>
    <w:rsid w:val="006275D0"/>
    <w:rsid w:val="00627D89"/>
    <w:rsid w:val="00627F01"/>
    <w:rsid w:val="00630001"/>
    <w:rsid w:val="00630C88"/>
    <w:rsid w:val="00631121"/>
    <w:rsid w:val="006311B3"/>
    <w:rsid w:val="0063120B"/>
    <w:rsid w:val="0063140A"/>
    <w:rsid w:val="00632023"/>
    <w:rsid w:val="00632411"/>
    <w:rsid w:val="0063284C"/>
    <w:rsid w:val="00632AA0"/>
    <w:rsid w:val="00632E84"/>
    <w:rsid w:val="006333B8"/>
    <w:rsid w:val="00633FA1"/>
    <w:rsid w:val="00634293"/>
    <w:rsid w:val="006344A9"/>
    <w:rsid w:val="006352C0"/>
    <w:rsid w:val="00635601"/>
    <w:rsid w:val="006359D6"/>
    <w:rsid w:val="00636398"/>
    <w:rsid w:val="006368D3"/>
    <w:rsid w:val="00636A0C"/>
    <w:rsid w:val="006371BD"/>
    <w:rsid w:val="006377EC"/>
    <w:rsid w:val="00637DBF"/>
    <w:rsid w:val="00637FAE"/>
    <w:rsid w:val="0064120C"/>
    <w:rsid w:val="0064151F"/>
    <w:rsid w:val="00641533"/>
    <w:rsid w:val="00641ADF"/>
    <w:rsid w:val="00641BA3"/>
    <w:rsid w:val="00641C5A"/>
    <w:rsid w:val="0064208D"/>
    <w:rsid w:val="00642EAF"/>
    <w:rsid w:val="00643475"/>
    <w:rsid w:val="006436EB"/>
    <w:rsid w:val="0064382D"/>
    <w:rsid w:val="0064396A"/>
    <w:rsid w:val="00643E71"/>
    <w:rsid w:val="00643F5F"/>
    <w:rsid w:val="00644B49"/>
    <w:rsid w:val="00644D2B"/>
    <w:rsid w:val="00645FE0"/>
    <w:rsid w:val="006461BF"/>
    <w:rsid w:val="0064624E"/>
    <w:rsid w:val="006466EF"/>
    <w:rsid w:val="006466F0"/>
    <w:rsid w:val="006469A7"/>
    <w:rsid w:val="0064777F"/>
    <w:rsid w:val="0064784B"/>
    <w:rsid w:val="00647998"/>
    <w:rsid w:val="00647B67"/>
    <w:rsid w:val="00647B7D"/>
    <w:rsid w:val="006506E5"/>
    <w:rsid w:val="0065093D"/>
    <w:rsid w:val="00650AB9"/>
    <w:rsid w:val="00651153"/>
    <w:rsid w:val="006516A5"/>
    <w:rsid w:val="006517B0"/>
    <w:rsid w:val="0065292A"/>
    <w:rsid w:val="00652C6B"/>
    <w:rsid w:val="006545B6"/>
    <w:rsid w:val="00654867"/>
    <w:rsid w:val="006549C9"/>
    <w:rsid w:val="00654AAF"/>
    <w:rsid w:val="006551F2"/>
    <w:rsid w:val="006553AE"/>
    <w:rsid w:val="0065551C"/>
    <w:rsid w:val="00655733"/>
    <w:rsid w:val="00655832"/>
    <w:rsid w:val="00655ACD"/>
    <w:rsid w:val="00655AE9"/>
    <w:rsid w:val="00655BAE"/>
    <w:rsid w:val="0065609E"/>
    <w:rsid w:val="00656334"/>
    <w:rsid w:val="00656A92"/>
    <w:rsid w:val="00656D75"/>
    <w:rsid w:val="00656DDE"/>
    <w:rsid w:val="006571EB"/>
    <w:rsid w:val="00657277"/>
    <w:rsid w:val="006572C3"/>
    <w:rsid w:val="006574C3"/>
    <w:rsid w:val="00657A2C"/>
    <w:rsid w:val="00657CE8"/>
    <w:rsid w:val="00657F9E"/>
    <w:rsid w:val="0066011D"/>
    <w:rsid w:val="006603B3"/>
    <w:rsid w:val="006604D7"/>
    <w:rsid w:val="00660714"/>
    <w:rsid w:val="006607C0"/>
    <w:rsid w:val="006607FD"/>
    <w:rsid w:val="00660A61"/>
    <w:rsid w:val="00660A6A"/>
    <w:rsid w:val="00660C6B"/>
    <w:rsid w:val="00660C97"/>
    <w:rsid w:val="00661305"/>
    <w:rsid w:val="0066130E"/>
    <w:rsid w:val="006613A6"/>
    <w:rsid w:val="00661D2C"/>
    <w:rsid w:val="00661F52"/>
    <w:rsid w:val="006627A2"/>
    <w:rsid w:val="006627F5"/>
    <w:rsid w:val="00662C4D"/>
    <w:rsid w:val="00663402"/>
    <w:rsid w:val="006634E6"/>
    <w:rsid w:val="00663799"/>
    <w:rsid w:val="0066386E"/>
    <w:rsid w:val="00663C43"/>
    <w:rsid w:val="00663C87"/>
    <w:rsid w:val="006640BF"/>
    <w:rsid w:val="006647CE"/>
    <w:rsid w:val="00664C8E"/>
    <w:rsid w:val="006655BA"/>
    <w:rsid w:val="006655EE"/>
    <w:rsid w:val="00665F61"/>
    <w:rsid w:val="006660C2"/>
    <w:rsid w:val="00666F59"/>
    <w:rsid w:val="006670E7"/>
    <w:rsid w:val="006673F9"/>
    <w:rsid w:val="006679C0"/>
    <w:rsid w:val="00667EE7"/>
    <w:rsid w:val="006700AF"/>
    <w:rsid w:val="006702FC"/>
    <w:rsid w:val="00670373"/>
    <w:rsid w:val="006703AC"/>
    <w:rsid w:val="00670762"/>
    <w:rsid w:val="00670888"/>
    <w:rsid w:val="00670922"/>
    <w:rsid w:val="00670BE1"/>
    <w:rsid w:val="00670CD9"/>
    <w:rsid w:val="00670ECF"/>
    <w:rsid w:val="00670EF0"/>
    <w:rsid w:val="006710E7"/>
    <w:rsid w:val="00671215"/>
    <w:rsid w:val="00671D50"/>
    <w:rsid w:val="0067218F"/>
    <w:rsid w:val="00672664"/>
    <w:rsid w:val="00672BBA"/>
    <w:rsid w:val="00672DE2"/>
    <w:rsid w:val="00673091"/>
    <w:rsid w:val="00673211"/>
    <w:rsid w:val="0067383F"/>
    <w:rsid w:val="00673A3E"/>
    <w:rsid w:val="00673B8F"/>
    <w:rsid w:val="00673CA4"/>
    <w:rsid w:val="00673E2C"/>
    <w:rsid w:val="00673EDB"/>
    <w:rsid w:val="00673FA4"/>
    <w:rsid w:val="006741F2"/>
    <w:rsid w:val="006746B6"/>
    <w:rsid w:val="006748E1"/>
    <w:rsid w:val="00674CC3"/>
    <w:rsid w:val="0067503D"/>
    <w:rsid w:val="006753FD"/>
    <w:rsid w:val="00675610"/>
    <w:rsid w:val="00675C72"/>
    <w:rsid w:val="00675D7A"/>
    <w:rsid w:val="006762B4"/>
    <w:rsid w:val="00676C19"/>
    <w:rsid w:val="00676CF0"/>
    <w:rsid w:val="006771F9"/>
    <w:rsid w:val="0067759A"/>
    <w:rsid w:val="006776D7"/>
    <w:rsid w:val="006778EA"/>
    <w:rsid w:val="0068022C"/>
    <w:rsid w:val="0068027A"/>
    <w:rsid w:val="00680525"/>
    <w:rsid w:val="00680997"/>
    <w:rsid w:val="00680AD5"/>
    <w:rsid w:val="00680AE5"/>
    <w:rsid w:val="00680BDF"/>
    <w:rsid w:val="00680C54"/>
    <w:rsid w:val="00680E08"/>
    <w:rsid w:val="00681003"/>
    <w:rsid w:val="006817C9"/>
    <w:rsid w:val="00681CA5"/>
    <w:rsid w:val="0068260B"/>
    <w:rsid w:val="0068278B"/>
    <w:rsid w:val="00683541"/>
    <w:rsid w:val="006835A8"/>
    <w:rsid w:val="006839DD"/>
    <w:rsid w:val="00683D2E"/>
    <w:rsid w:val="00683ECE"/>
    <w:rsid w:val="00684553"/>
    <w:rsid w:val="00684976"/>
    <w:rsid w:val="00684B9B"/>
    <w:rsid w:val="00684D46"/>
    <w:rsid w:val="00684E6B"/>
    <w:rsid w:val="006850A4"/>
    <w:rsid w:val="0068542A"/>
    <w:rsid w:val="006857C6"/>
    <w:rsid w:val="00685843"/>
    <w:rsid w:val="00685BDC"/>
    <w:rsid w:val="006861FE"/>
    <w:rsid w:val="00686CFE"/>
    <w:rsid w:val="00687766"/>
    <w:rsid w:val="00687A3A"/>
    <w:rsid w:val="00687C0D"/>
    <w:rsid w:val="006900CE"/>
    <w:rsid w:val="00690541"/>
    <w:rsid w:val="006906AC"/>
    <w:rsid w:val="00690700"/>
    <w:rsid w:val="0069085E"/>
    <w:rsid w:val="00690A29"/>
    <w:rsid w:val="00691153"/>
    <w:rsid w:val="0069134C"/>
    <w:rsid w:val="00691563"/>
    <w:rsid w:val="006915DC"/>
    <w:rsid w:val="00691711"/>
    <w:rsid w:val="006918E9"/>
    <w:rsid w:val="00691A2B"/>
    <w:rsid w:val="00691A92"/>
    <w:rsid w:val="00691C01"/>
    <w:rsid w:val="006923AB"/>
    <w:rsid w:val="00692631"/>
    <w:rsid w:val="006926FC"/>
    <w:rsid w:val="00692991"/>
    <w:rsid w:val="006930DD"/>
    <w:rsid w:val="00693747"/>
    <w:rsid w:val="006938E1"/>
    <w:rsid w:val="00693A3A"/>
    <w:rsid w:val="00693D0A"/>
    <w:rsid w:val="00694293"/>
    <w:rsid w:val="006952C7"/>
    <w:rsid w:val="00695516"/>
    <w:rsid w:val="006958C6"/>
    <w:rsid w:val="00695A77"/>
    <w:rsid w:val="00695AA5"/>
    <w:rsid w:val="00695FC2"/>
    <w:rsid w:val="006960AA"/>
    <w:rsid w:val="0069636E"/>
    <w:rsid w:val="00696905"/>
    <w:rsid w:val="00696949"/>
    <w:rsid w:val="00696AF6"/>
    <w:rsid w:val="00696B99"/>
    <w:rsid w:val="00696E04"/>
    <w:rsid w:val="00697052"/>
    <w:rsid w:val="0069775D"/>
    <w:rsid w:val="00697BEB"/>
    <w:rsid w:val="00697C17"/>
    <w:rsid w:val="00697CD3"/>
    <w:rsid w:val="006A04B1"/>
    <w:rsid w:val="006A07FA"/>
    <w:rsid w:val="006A0D6F"/>
    <w:rsid w:val="006A10F7"/>
    <w:rsid w:val="006A18B3"/>
    <w:rsid w:val="006A1E9B"/>
    <w:rsid w:val="006A24DF"/>
    <w:rsid w:val="006A3357"/>
    <w:rsid w:val="006A3ACB"/>
    <w:rsid w:val="006A4516"/>
    <w:rsid w:val="006A46FB"/>
    <w:rsid w:val="006A4D9C"/>
    <w:rsid w:val="006A4DC7"/>
    <w:rsid w:val="006A556C"/>
    <w:rsid w:val="006A55C4"/>
    <w:rsid w:val="006A598F"/>
    <w:rsid w:val="006A59FB"/>
    <w:rsid w:val="006A5AA9"/>
    <w:rsid w:val="006A5C0F"/>
    <w:rsid w:val="006A5E28"/>
    <w:rsid w:val="006A62A1"/>
    <w:rsid w:val="006A657B"/>
    <w:rsid w:val="006A66DC"/>
    <w:rsid w:val="006A66E7"/>
    <w:rsid w:val="006A697B"/>
    <w:rsid w:val="006A74C6"/>
    <w:rsid w:val="006A7AFF"/>
    <w:rsid w:val="006B0800"/>
    <w:rsid w:val="006B086E"/>
    <w:rsid w:val="006B08DB"/>
    <w:rsid w:val="006B12E1"/>
    <w:rsid w:val="006B1731"/>
    <w:rsid w:val="006B1816"/>
    <w:rsid w:val="006B1B19"/>
    <w:rsid w:val="006B1EDC"/>
    <w:rsid w:val="006B1FDE"/>
    <w:rsid w:val="006B2099"/>
    <w:rsid w:val="006B2553"/>
    <w:rsid w:val="006B354F"/>
    <w:rsid w:val="006B3865"/>
    <w:rsid w:val="006B3B37"/>
    <w:rsid w:val="006B3EB6"/>
    <w:rsid w:val="006B3FE8"/>
    <w:rsid w:val="006B419E"/>
    <w:rsid w:val="006B41EB"/>
    <w:rsid w:val="006B46CA"/>
    <w:rsid w:val="006B50CF"/>
    <w:rsid w:val="006B53BF"/>
    <w:rsid w:val="006B5548"/>
    <w:rsid w:val="006B5E95"/>
    <w:rsid w:val="006B5EF0"/>
    <w:rsid w:val="006B6626"/>
    <w:rsid w:val="006B66FF"/>
    <w:rsid w:val="006B6F1B"/>
    <w:rsid w:val="006B70C5"/>
    <w:rsid w:val="006B7965"/>
    <w:rsid w:val="006C00D0"/>
    <w:rsid w:val="006C03B8"/>
    <w:rsid w:val="006C06DB"/>
    <w:rsid w:val="006C0834"/>
    <w:rsid w:val="006C0A7F"/>
    <w:rsid w:val="006C0B78"/>
    <w:rsid w:val="006C0D9B"/>
    <w:rsid w:val="006C0DB1"/>
    <w:rsid w:val="006C127C"/>
    <w:rsid w:val="006C19EF"/>
    <w:rsid w:val="006C1D0E"/>
    <w:rsid w:val="006C1D28"/>
    <w:rsid w:val="006C1DEA"/>
    <w:rsid w:val="006C1E21"/>
    <w:rsid w:val="006C2229"/>
    <w:rsid w:val="006C283C"/>
    <w:rsid w:val="006C2E51"/>
    <w:rsid w:val="006C3079"/>
    <w:rsid w:val="006C3377"/>
    <w:rsid w:val="006C38D4"/>
    <w:rsid w:val="006C3DAF"/>
    <w:rsid w:val="006C3E2F"/>
    <w:rsid w:val="006C4254"/>
    <w:rsid w:val="006C4992"/>
    <w:rsid w:val="006C49A4"/>
    <w:rsid w:val="006C4C01"/>
    <w:rsid w:val="006C4F5E"/>
    <w:rsid w:val="006C53BC"/>
    <w:rsid w:val="006C59FF"/>
    <w:rsid w:val="006C5ACF"/>
    <w:rsid w:val="006C5B59"/>
    <w:rsid w:val="006C5EC9"/>
    <w:rsid w:val="006C5F84"/>
    <w:rsid w:val="006C6059"/>
    <w:rsid w:val="006C6080"/>
    <w:rsid w:val="006C6412"/>
    <w:rsid w:val="006C693A"/>
    <w:rsid w:val="006C6CA4"/>
    <w:rsid w:val="006C6D24"/>
    <w:rsid w:val="006C6DDC"/>
    <w:rsid w:val="006C7522"/>
    <w:rsid w:val="006C75A9"/>
    <w:rsid w:val="006C75D5"/>
    <w:rsid w:val="006C7C37"/>
    <w:rsid w:val="006C7F91"/>
    <w:rsid w:val="006D0116"/>
    <w:rsid w:val="006D0399"/>
    <w:rsid w:val="006D053A"/>
    <w:rsid w:val="006D0A6B"/>
    <w:rsid w:val="006D1088"/>
    <w:rsid w:val="006D12FF"/>
    <w:rsid w:val="006D162F"/>
    <w:rsid w:val="006D1FA5"/>
    <w:rsid w:val="006D1FCC"/>
    <w:rsid w:val="006D2312"/>
    <w:rsid w:val="006D28A2"/>
    <w:rsid w:val="006D2CAE"/>
    <w:rsid w:val="006D2E80"/>
    <w:rsid w:val="006D2FE6"/>
    <w:rsid w:val="006D32B7"/>
    <w:rsid w:val="006D37B9"/>
    <w:rsid w:val="006D3CA5"/>
    <w:rsid w:val="006D40A9"/>
    <w:rsid w:val="006D51F3"/>
    <w:rsid w:val="006D51FA"/>
    <w:rsid w:val="006D56D2"/>
    <w:rsid w:val="006D5AB8"/>
    <w:rsid w:val="006D6964"/>
    <w:rsid w:val="006D6F08"/>
    <w:rsid w:val="006D7245"/>
    <w:rsid w:val="006D7A05"/>
    <w:rsid w:val="006D7A2D"/>
    <w:rsid w:val="006D7CA9"/>
    <w:rsid w:val="006D7D70"/>
    <w:rsid w:val="006E01E3"/>
    <w:rsid w:val="006E035A"/>
    <w:rsid w:val="006E04ED"/>
    <w:rsid w:val="006E062C"/>
    <w:rsid w:val="006E063D"/>
    <w:rsid w:val="006E08C0"/>
    <w:rsid w:val="006E0BF8"/>
    <w:rsid w:val="006E0F3E"/>
    <w:rsid w:val="006E1412"/>
    <w:rsid w:val="006E14EC"/>
    <w:rsid w:val="006E15BE"/>
    <w:rsid w:val="006E18C4"/>
    <w:rsid w:val="006E1C82"/>
    <w:rsid w:val="006E203A"/>
    <w:rsid w:val="006E241A"/>
    <w:rsid w:val="006E268C"/>
    <w:rsid w:val="006E28B7"/>
    <w:rsid w:val="006E2A9B"/>
    <w:rsid w:val="006E2B37"/>
    <w:rsid w:val="006E2F53"/>
    <w:rsid w:val="006E3310"/>
    <w:rsid w:val="006E3472"/>
    <w:rsid w:val="006E401A"/>
    <w:rsid w:val="006E4659"/>
    <w:rsid w:val="006E46BE"/>
    <w:rsid w:val="006E4A32"/>
    <w:rsid w:val="006E4CC3"/>
    <w:rsid w:val="006E4E39"/>
    <w:rsid w:val="006E50B2"/>
    <w:rsid w:val="006E54E8"/>
    <w:rsid w:val="006E565E"/>
    <w:rsid w:val="006E5B1A"/>
    <w:rsid w:val="006E5D49"/>
    <w:rsid w:val="006E613E"/>
    <w:rsid w:val="006E6362"/>
    <w:rsid w:val="006E63E1"/>
    <w:rsid w:val="006E643C"/>
    <w:rsid w:val="006E673D"/>
    <w:rsid w:val="006E6DC6"/>
    <w:rsid w:val="006E6EE6"/>
    <w:rsid w:val="006E725B"/>
    <w:rsid w:val="006E74D0"/>
    <w:rsid w:val="006E7530"/>
    <w:rsid w:val="006E7AE4"/>
    <w:rsid w:val="006E7C30"/>
    <w:rsid w:val="006E7CDC"/>
    <w:rsid w:val="006E7D3B"/>
    <w:rsid w:val="006E7DE2"/>
    <w:rsid w:val="006F02C2"/>
    <w:rsid w:val="006F0306"/>
    <w:rsid w:val="006F0F2B"/>
    <w:rsid w:val="006F12AC"/>
    <w:rsid w:val="006F18F1"/>
    <w:rsid w:val="006F1B70"/>
    <w:rsid w:val="006F1EC2"/>
    <w:rsid w:val="006F28A3"/>
    <w:rsid w:val="006F2AB2"/>
    <w:rsid w:val="006F2F51"/>
    <w:rsid w:val="006F341D"/>
    <w:rsid w:val="006F3B1C"/>
    <w:rsid w:val="006F3CDE"/>
    <w:rsid w:val="006F47D1"/>
    <w:rsid w:val="006F4812"/>
    <w:rsid w:val="006F50BD"/>
    <w:rsid w:val="006F581A"/>
    <w:rsid w:val="006F58D4"/>
    <w:rsid w:val="006F5AF3"/>
    <w:rsid w:val="006F6118"/>
    <w:rsid w:val="006F6582"/>
    <w:rsid w:val="006F6DD6"/>
    <w:rsid w:val="006F7099"/>
    <w:rsid w:val="006F72F4"/>
    <w:rsid w:val="006F73F9"/>
    <w:rsid w:val="006F748E"/>
    <w:rsid w:val="006F7993"/>
    <w:rsid w:val="006F7C0A"/>
    <w:rsid w:val="006F7FDA"/>
    <w:rsid w:val="0070013B"/>
    <w:rsid w:val="00700269"/>
    <w:rsid w:val="00700516"/>
    <w:rsid w:val="00700B92"/>
    <w:rsid w:val="00700D09"/>
    <w:rsid w:val="007012E9"/>
    <w:rsid w:val="00701531"/>
    <w:rsid w:val="00701565"/>
    <w:rsid w:val="007017AD"/>
    <w:rsid w:val="00701934"/>
    <w:rsid w:val="00701999"/>
    <w:rsid w:val="00701F91"/>
    <w:rsid w:val="00702170"/>
    <w:rsid w:val="007021CC"/>
    <w:rsid w:val="0070233C"/>
    <w:rsid w:val="00702693"/>
    <w:rsid w:val="00702DAC"/>
    <w:rsid w:val="00703450"/>
    <w:rsid w:val="0070346E"/>
    <w:rsid w:val="007036A2"/>
    <w:rsid w:val="00703F84"/>
    <w:rsid w:val="00704237"/>
    <w:rsid w:val="00704C73"/>
    <w:rsid w:val="00704EDB"/>
    <w:rsid w:val="00705145"/>
    <w:rsid w:val="007053EE"/>
    <w:rsid w:val="00705798"/>
    <w:rsid w:val="00705D58"/>
    <w:rsid w:val="007060C9"/>
    <w:rsid w:val="00706101"/>
    <w:rsid w:val="00706919"/>
    <w:rsid w:val="00707072"/>
    <w:rsid w:val="00707623"/>
    <w:rsid w:val="00707D61"/>
    <w:rsid w:val="00710661"/>
    <w:rsid w:val="00710B3E"/>
    <w:rsid w:val="0071165A"/>
    <w:rsid w:val="00711805"/>
    <w:rsid w:val="00711929"/>
    <w:rsid w:val="00711E6C"/>
    <w:rsid w:val="00711F7E"/>
    <w:rsid w:val="00712287"/>
    <w:rsid w:val="007122C6"/>
    <w:rsid w:val="00712351"/>
    <w:rsid w:val="00712634"/>
    <w:rsid w:val="00712721"/>
    <w:rsid w:val="00712772"/>
    <w:rsid w:val="0071283C"/>
    <w:rsid w:val="00712A52"/>
    <w:rsid w:val="00713099"/>
    <w:rsid w:val="007132A2"/>
    <w:rsid w:val="00713C88"/>
    <w:rsid w:val="00713EAB"/>
    <w:rsid w:val="00714078"/>
    <w:rsid w:val="007142BB"/>
    <w:rsid w:val="007148D3"/>
    <w:rsid w:val="00714B6E"/>
    <w:rsid w:val="0071501A"/>
    <w:rsid w:val="00715A32"/>
    <w:rsid w:val="00715B32"/>
    <w:rsid w:val="00715B9A"/>
    <w:rsid w:val="00715B9C"/>
    <w:rsid w:val="00715BC8"/>
    <w:rsid w:val="00715FB3"/>
    <w:rsid w:val="007168B4"/>
    <w:rsid w:val="00716945"/>
    <w:rsid w:val="00716DB2"/>
    <w:rsid w:val="00716DF6"/>
    <w:rsid w:val="007171F3"/>
    <w:rsid w:val="00717765"/>
    <w:rsid w:val="00717E05"/>
    <w:rsid w:val="00717EB8"/>
    <w:rsid w:val="0072012F"/>
    <w:rsid w:val="00720173"/>
    <w:rsid w:val="0072063C"/>
    <w:rsid w:val="00720768"/>
    <w:rsid w:val="0072082C"/>
    <w:rsid w:val="007208E6"/>
    <w:rsid w:val="00720C53"/>
    <w:rsid w:val="00721326"/>
    <w:rsid w:val="00721B32"/>
    <w:rsid w:val="00721DAD"/>
    <w:rsid w:val="007220C8"/>
    <w:rsid w:val="007227F1"/>
    <w:rsid w:val="00722A43"/>
    <w:rsid w:val="00723CE2"/>
    <w:rsid w:val="00723D1C"/>
    <w:rsid w:val="00723E27"/>
    <w:rsid w:val="007242D6"/>
    <w:rsid w:val="0072453C"/>
    <w:rsid w:val="00724A36"/>
    <w:rsid w:val="00724A51"/>
    <w:rsid w:val="00724C84"/>
    <w:rsid w:val="00725013"/>
    <w:rsid w:val="007253A3"/>
    <w:rsid w:val="00725680"/>
    <w:rsid w:val="007257D0"/>
    <w:rsid w:val="007259BA"/>
    <w:rsid w:val="00725BAC"/>
    <w:rsid w:val="00725D55"/>
    <w:rsid w:val="0072616D"/>
    <w:rsid w:val="0072669B"/>
    <w:rsid w:val="00726806"/>
    <w:rsid w:val="00726B81"/>
    <w:rsid w:val="00726EA6"/>
    <w:rsid w:val="00727208"/>
    <w:rsid w:val="00727680"/>
    <w:rsid w:val="0072788F"/>
    <w:rsid w:val="00730025"/>
    <w:rsid w:val="00730074"/>
    <w:rsid w:val="00730850"/>
    <w:rsid w:val="0073098D"/>
    <w:rsid w:val="00730B76"/>
    <w:rsid w:val="00731346"/>
    <w:rsid w:val="00731B7A"/>
    <w:rsid w:val="00731C12"/>
    <w:rsid w:val="00731D5A"/>
    <w:rsid w:val="00732A2B"/>
    <w:rsid w:val="00732B75"/>
    <w:rsid w:val="007340B8"/>
    <w:rsid w:val="007348B1"/>
    <w:rsid w:val="00734C22"/>
    <w:rsid w:val="007354E6"/>
    <w:rsid w:val="0073619F"/>
    <w:rsid w:val="007362A6"/>
    <w:rsid w:val="00736638"/>
    <w:rsid w:val="00736D7D"/>
    <w:rsid w:val="007371B7"/>
    <w:rsid w:val="007374A7"/>
    <w:rsid w:val="00740227"/>
    <w:rsid w:val="0074069B"/>
    <w:rsid w:val="00740C90"/>
    <w:rsid w:val="00740E58"/>
    <w:rsid w:val="00740E77"/>
    <w:rsid w:val="00741040"/>
    <w:rsid w:val="00741E9B"/>
    <w:rsid w:val="00741EB1"/>
    <w:rsid w:val="00741FE4"/>
    <w:rsid w:val="007423D9"/>
    <w:rsid w:val="00742727"/>
    <w:rsid w:val="007428BA"/>
    <w:rsid w:val="0074330E"/>
    <w:rsid w:val="007438C3"/>
    <w:rsid w:val="00743AB7"/>
    <w:rsid w:val="00743CD8"/>
    <w:rsid w:val="00743FE0"/>
    <w:rsid w:val="007445A0"/>
    <w:rsid w:val="007446A7"/>
    <w:rsid w:val="00744754"/>
    <w:rsid w:val="00744891"/>
    <w:rsid w:val="007450C8"/>
    <w:rsid w:val="0074524B"/>
    <w:rsid w:val="0074525B"/>
    <w:rsid w:val="00745467"/>
    <w:rsid w:val="00745A28"/>
    <w:rsid w:val="00745DB4"/>
    <w:rsid w:val="00745E95"/>
    <w:rsid w:val="00745F03"/>
    <w:rsid w:val="00746132"/>
    <w:rsid w:val="007463E9"/>
    <w:rsid w:val="007464F1"/>
    <w:rsid w:val="00746546"/>
    <w:rsid w:val="007468F8"/>
    <w:rsid w:val="00747100"/>
    <w:rsid w:val="00747398"/>
    <w:rsid w:val="0074765D"/>
    <w:rsid w:val="007478F7"/>
    <w:rsid w:val="00747BC9"/>
    <w:rsid w:val="00747D8B"/>
    <w:rsid w:val="00747EC7"/>
    <w:rsid w:val="007500FB"/>
    <w:rsid w:val="0075015E"/>
    <w:rsid w:val="007504C6"/>
    <w:rsid w:val="007505C9"/>
    <w:rsid w:val="0075077E"/>
    <w:rsid w:val="007508A1"/>
    <w:rsid w:val="00751228"/>
    <w:rsid w:val="00751271"/>
    <w:rsid w:val="007513BE"/>
    <w:rsid w:val="00751F71"/>
    <w:rsid w:val="007525CD"/>
    <w:rsid w:val="00752788"/>
    <w:rsid w:val="007528AA"/>
    <w:rsid w:val="007529D6"/>
    <w:rsid w:val="00752F07"/>
    <w:rsid w:val="00752F13"/>
    <w:rsid w:val="00752FF5"/>
    <w:rsid w:val="00754221"/>
    <w:rsid w:val="007542CC"/>
    <w:rsid w:val="00754458"/>
    <w:rsid w:val="00754531"/>
    <w:rsid w:val="007546C0"/>
    <w:rsid w:val="00754721"/>
    <w:rsid w:val="0075475B"/>
    <w:rsid w:val="007548D7"/>
    <w:rsid w:val="00754B43"/>
    <w:rsid w:val="00754BE5"/>
    <w:rsid w:val="00754E52"/>
    <w:rsid w:val="007554CB"/>
    <w:rsid w:val="00755717"/>
    <w:rsid w:val="00755827"/>
    <w:rsid w:val="00755EE5"/>
    <w:rsid w:val="00756737"/>
    <w:rsid w:val="00756BC4"/>
    <w:rsid w:val="00757145"/>
    <w:rsid w:val="007571E1"/>
    <w:rsid w:val="00757486"/>
    <w:rsid w:val="00757925"/>
    <w:rsid w:val="00760493"/>
    <w:rsid w:val="007604B2"/>
    <w:rsid w:val="007607E1"/>
    <w:rsid w:val="007609C8"/>
    <w:rsid w:val="00761E57"/>
    <w:rsid w:val="00761F7E"/>
    <w:rsid w:val="007623AA"/>
    <w:rsid w:val="00762652"/>
    <w:rsid w:val="007626C4"/>
    <w:rsid w:val="00762843"/>
    <w:rsid w:val="0076293A"/>
    <w:rsid w:val="007631E8"/>
    <w:rsid w:val="00763377"/>
    <w:rsid w:val="007634BC"/>
    <w:rsid w:val="007635F2"/>
    <w:rsid w:val="00763A8B"/>
    <w:rsid w:val="00763CD6"/>
    <w:rsid w:val="00763D6E"/>
    <w:rsid w:val="00763DAD"/>
    <w:rsid w:val="007647D5"/>
    <w:rsid w:val="00764EE4"/>
    <w:rsid w:val="00765281"/>
    <w:rsid w:val="00766002"/>
    <w:rsid w:val="007667AD"/>
    <w:rsid w:val="0076695C"/>
    <w:rsid w:val="00766BAD"/>
    <w:rsid w:val="00766BF3"/>
    <w:rsid w:val="00766DC5"/>
    <w:rsid w:val="00767167"/>
    <w:rsid w:val="007672F7"/>
    <w:rsid w:val="0076731B"/>
    <w:rsid w:val="00767329"/>
    <w:rsid w:val="0076736D"/>
    <w:rsid w:val="00767AFD"/>
    <w:rsid w:val="007703B0"/>
    <w:rsid w:val="00770FBE"/>
    <w:rsid w:val="007713FE"/>
    <w:rsid w:val="0077180B"/>
    <w:rsid w:val="0077191F"/>
    <w:rsid w:val="00771D2B"/>
    <w:rsid w:val="00772458"/>
    <w:rsid w:val="007724DD"/>
    <w:rsid w:val="0077264B"/>
    <w:rsid w:val="007727A7"/>
    <w:rsid w:val="007729A2"/>
    <w:rsid w:val="00772D75"/>
    <w:rsid w:val="00772E8F"/>
    <w:rsid w:val="0077305D"/>
    <w:rsid w:val="00773ABE"/>
    <w:rsid w:val="007745BE"/>
    <w:rsid w:val="0077463F"/>
    <w:rsid w:val="007746AD"/>
    <w:rsid w:val="007747B3"/>
    <w:rsid w:val="0077485F"/>
    <w:rsid w:val="00774E16"/>
    <w:rsid w:val="00774E28"/>
    <w:rsid w:val="00775144"/>
    <w:rsid w:val="0077515E"/>
    <w:rsid w:val="00775253"/>
    <w:rsid w:val="00775538"/>
    <w:rsid w:val="007755F2"/>
    <w:rsid w:val="00775DD9"/>
    <w:rsid w:val="00775EB9"/>
    <w:rsid w:val="00776971"/>
    <w:rsid w:val="0077698F"/>
    <w:rsid w:val="00776E81"/>
    <w:rsid w:val="00777759"/>
    <w:rsid w:val="00777853"/>
    <w:rsid w:val="00777A06"/>
    <w:rsid w:val="0078004F"/>
    <w:rsid w:val="00780672"/>
    <w:rsid w:val="007807F5"/>
    <w:rsid w:val="00780A80"/>
    <w:rsid w:val="00780CE1"/>
    <w:rsid w:val="00780D16"/>
    <w:rsid w:val="0078141F"/>
    <w:rsid w:val="007815B1"/>
    <w:rsid w:val="007815C8"/>
    <w:rsid w:val="007816BD"/>
    <w:rsid w:val="00781770"/>
    <w:rsid w:val="0078177E"/>
    <w:rsid w:val="00781B6E"/>
    <w:rsid w:val="00782BCE"/>
    <w:rsid w:val="0078304C"/>
    <w:rsid w:val="0078306C"/>
    <w:rsid w:val="007830B6"/>
    <w:rsid w:val="00783340"/>
    <w:rsid w:val="00783673"/>
    <w:rsid w:val="00783A53"/>
    <w:rsid w:val="007844C3"/>
    <w:rsid w:val="007845F8"/>
    <w:rsid w:val="0078483B"/>
    <w:rsid w:val="007853F2"/>
    <w:rsid w:val="00785490"/>
    <w:rsid w:val="007856D1"/>
    <w:rsid w:val="00785E6E"/>
    <w:rsid w:val="007861B5"/>
    <w:rsid w:val="00786652"/>
    <w:rsid w:val="00786B16"/>
    <w:rsid w:val="00786D8C"/>
    <w:rsid w:val="0078724C"/>
    <w:rsid w:val="00787B62"/>
    <w:rsid w:val="007904E3"/>
    <w:rsid w:val="00790BA3"/>
    <w:rsid w:val="00790BDE"/>
    <w:rsid w:val="0079148E"/>
    <w:rsid w:val="007914C8"/>
    <w:rsid w:val="00791661"/>
    <w:rsid w:val="0079197D"/>
    <w:rsid w:val="00791AE7"/>
    <w:rsid w:val="00791C50"/>
    <w:rsid w:val="007925EA"/>
    <w:rsid w:val="00792A9D"/>
    <w:rsid w:val="00793472"/>
    <w:rsid w:val="00793813"/>
    <w:rsid w:val="00793ADE"/>
    <w:rsid w:val="00793CD8"/>
    <w:rsid w:val="00794324"/>
    <w:rsid w:val="0079443D"/>
    <w:rsid w:val="00794552"/>
    <w:rsid w:val="00794655"/>
    <w:rsid w:val="00794C77"/>
    <w:rsid w:val="0079592F"/>
    <w:rsid w:val="00795C8B"/>
    <w:rsid w:val="00795C92"/>
    <w:rsid w:val="00795CCE"/>
    <w:rsid w:val="00795DCE"/>
    <w:rsid w:val="00795EBF"/>
    <w:rsid w:val="00796231"/>
    <w:rsid w:val="00796A3D"/>
    <w:rsid w:val="00796D24"/>
    <w:rsid w:val="00796DD7"/>
    <w:rsid w:val="00796E79"/>
    <w:rsid w:val="00797173"/>
    <w:rsid w:val="00797781"/>
    <w:rsid w:val="00797B8D"/>
    <w:rsid w:val="007A08BF"/>
    <w:rsid w:val="007A09A5"/>
    <w:rsid w:val="007A0A89"/>
    <w:rsid w:val="007A0D32"/>
    <w:rsid w:val="007A11A0"/>
    <w:rsid w:val="007A16A2"/>
    <w:rsid w:val="007A1CB3"/>
    <w:rsid w:val="007A1D60"/>
    <w:rsid w:val="007A1DB3"/>
    <w:rsid w:val="007A28C4"/>
    <w:rsid w:val="007A2E37"/>
    <w:rsid w:val="007A306F"/>
    <w:rsid w:val="007A31DA"/>
    <w:rsid w:val="007A3574"/>
    <w:rsid w:val="007A3582"/>
    <w:rsid w:val="007A35F0"/>
    <w:rsid w:val="007A3869"/>
    <w:rsid w:val="007A3A39"/>
    <w:rsid w:val="007A3B5A"/>
    <w:rsid w:val="007A3E39"/>
    <w:rsid w:val="007A4265"/>
    <w:rsid w:val="007A43A6"/>
    <w:rsid w:val="007A43E7"/>
    <w:rsid w:val="007A44B6"/>
    <w:rsid w:val="007A45B3"/>
    <w:rsid w:val="007A4C90"/>
    <w:rsid w:val="007A4D53"/>
    <w:rsid w:val="007A531D"/>
    <w:rsid w:val="007A54DF"/>
    <w:rsid w:val="007A58A6"/>
    <w:rsid w:val="007A59F7"/>
    <w:rsid w:val="007A6208"/>
    <w:rsid w:val="007A636D"/>
    <w:rsid w:val="007A672C"/>
    <w:rsid w:val="007A6951"/>
    <w:rsid w:val="007A6A57"/>
    <w:rsid w:val="007A6E84"/>
    <w:rsid w:val="007A73EA"/>
    <w:rsid w:val="007A7B24"/>
    <w:rsid w:val="007A7E7F"/>
    <w:rsid w:val="007B002C"/>
    <w:rsid w:val="007B026E"/>
    <w:rsid w:val="007B0405"/>
    <w:rsid w:val="007B048F"/>
    <w:rsid w:val="007B04FE"/>
    <w:rsid w:val="007B05A5"/>
    <w:rsid w:val="007B0B64"/>
    <w:rsid w:val="007B1575"/>
    <w:rsid w:val="007B15D4"/>
    <w:rsid w:val="007B19DC"/>
    <w:rsid w:val="007B1DE1"/>
    <w:rsid w:val="007B1E17"/>
    <w:rsid w:val="007B1EB4"/>
    <w:rsid w:val="007B23C8"/>
    <w:rsid w:val="007B248C"/>
    <w:rsid w:val="007B2870"/>
    <w:rsid w:val="007B290B"/>
    <w:rsid w:val="007B2D30"/>
    <w:rsid w:val="007B2DE6"/>
    <w:rsid w:val="007B3157"/>
    <w:rsid w:val="007B340E"/>
    <w:rsid w:val="007B3667"/>
    <w:rsid w:val="007B3D2D"/>
    <w:rsid w:val="007B421D"/>
    <w:rsid w:val="007B4532"/>
    <w:rsid w:val="007B49B0"/>
    <w:rsid w:val="007B4B23"/>
    <w:rsid w:val="007B4E9C"/>
    <w:rsid w:val="007B4F2A"/>
    <w:rsid w:val="007B5012"/>
    <w:rsid w:val="007B5032"/>
    <w:rsid w:val="007B50AE"/>
    <w:rsid w:val="007B51DF"/>
    <w:rsid w:val="007B5234"/>
    <w:rsid w:val="007B527E"/>
    <w:rsid w:val="007B59A2"/>
    <w:rsid w:val="007B6593"/>
    <w:rsid w:val="007B67BC"/>
    <w:rsid w:val="007B6E73"/>
    <w:rsid w:val="007B6FF2"/>
    <w:rsid w:val="007B7118"/>
    <w:rsid w:val="007B76EF"/>
    <w:rsid w:val="007B7995"/>
    <w:rsid w:val="007B7E46"/>
    <w:rsid w:val="007B7FC4"/>
    <w:rsid w:val="007C006F"/>
    <w:rsid w:val="007C0410"/>
    <w:rsid w:val="007C04C6"/>
    <w:rsid w:val="007C05DD"/>
    <w:rsid w:val="007C0760"/>
    <w:rsid w:val="007C0FB8"/>
    <w:rsid w:val="007C1382"/>
    <w:rsid w:val="007C141C"/>
    <w:rsid w:val="007C1749"/>
    <w:rsid w:val="007C1A68"/>
    <w:rsid w:val="007C1AA7"/>
    <w:rsid w:val="007C1D23"/>
    <w:rsid w:val="007C2618"/>
    <w:rsid w:val="007C27EB"/>
    <w:rsid w:val="007C28DE"/>
    <w:rsid w:val="007C2B2D"/>
    <w:rsid w:val="007C2D31"/>
    <w:rsid w:val="007C3025"/>
    <w:rsid w:val="007C3470"/>
    <w:rsid w:val="007C37B9"/>
    <w:rsid w:val="007C3D18"/>
    <w:rsid w:val="007C3DF9"/>
    <w:rsid w:val="007C4177"/>
    <w:rsid w:val="007C468D"/>
    <w:rsid w:val="007C48F4"/>
    <w:rsid w:val="007C48FB"/>
    <w:rsid w:val="007C5C98"/>
    <w:rsid w:val="007C5E50"/>
    <w:rsid w:val="007C60BF"/>
    <w:rsid w:val="007C61DC"/>
    <w:rsid w:val="007C6389"/>
    <w:rsid w:val="007C64E9"/>
    <w:rsid w:val="007C67A4"/>
    <w:rsid w:val="007C693D"/>
    <w:rsid w:val="007C69A4"/>
    <w:rsid w:val="007C6A07"/>
    <w:rsid w:val="007C6E71"/>
    <w:rsid w:val="007C702E"/>
    <w:rsid w:val="007C707D"/>
    <w:rsid w:val="007C75A1"/>
    <w:rsid w:val="007C77A5"/>
    <w:rsid w:val="007C780E"/>
    <w:rsid w:val="007C787B"/>
    <w:rsid w:val="007C7D21"/>
    <w:rsid w:val="007C7D3E"/>
    <w:rsid w:val="007C7F70"/>
    <w:rsid w:val="007D00FC"/>
    <w:rsid w:val="007D01CB"/>
    <w:rsid w:val="007D04E5"/>
    <w:rsid w:val="007D07ED"/>
    <w:rsid w:val="007D0A50"/>
    <w:rsid w:val="007D123E"/>
    <w:rsid w:val="007D1716"/>
    <w:rsid w:val="007D1FB0"/>
    <w:rsid w:val="007D230E"/>
    <w:rsid w:val="007D24C1"/>
    <w:rsid w:val="007D2F7F"/>
    <w:rsid w:val="007D35E8"/>
    <w:rsid w:val="007D3633"/>
    <w:rsid w:val="007D38C9"/>
    <w:rsid w:val="007D3DF9"/>
    <w:rsid w:val="007D4419"/>
    <w:rsid w:val="007D44CE"/>
    <w:rsid w:val="007D478B"/>
    <w:rsid w:val="007D51AD"/>
    <w:rsid w:val="007D5220"/>
    <w:rsid w:val="007D535A"/>
    <w:rsid w:val="007D5901"/>
    <w:rsid w:val="007D69E7"/>
    <w:rsid w:val="007D6AD9"/>
    <w:rsid w:val="007D7526"/>
    <w:rsid w:val="007D76BF"/>
    <w:rsid w:val="007D772F"/>
    <w:rsid w:val="007D777F"/>
    <w:rsid w:val="007D7B55"/>
    <w:rsid w:val="007D7D7C"/>
    <w:rsid w:val="007E081D"/>
    <w:rsid w:val="007E08E1"/>
    <w:rsid w:val="007E0969"/>
    <w:rsid w:val="007E0AD4"/>
    <w:rsid w:val="007E0AEC"/>
    <w:rsid w:val="007E223A"/>
    <w:rsid w:val="007E2873"/>
    <w:rsid w:val="007E2954"/>
    <w:rsid w:val="007E2C04"/>
    <w:rsid w:val="007E3461"/>
    <w:rsid w:val="007E36B3"/>
    <w:rsid w:val="007E387D"/>
    <w:rsid w:val="007E3F38"/>
    <w:rsid w:val="007E3FAC"/>
    <w:rsid w:val="007E42A0"/>
    <w:rsid w:val="007E4496"/>
    <w:rsid w:val="007E4584"/>
    <w:rsid w:val="007E4610"/>
    <w:rsid w:val="007E4715"/>
    <w:rsid w:val="007E4953"/>
    <w:rsid w:val="007E4DDB"/>
    <w:rsid w:val="007E505B"/>
    <w:rsid w:val="007E5093"/>
    <w:rsid w:val="007E5F38"/>
    <w:rsid w:val="007E6312"/>
    <w:rsid w:val="007E663F"/>
    <w:rsid w:val="007E68D3"/>
    <w:rsid w:val="007E7091"/>
    <w:rsid w:val="007E7560"/>
    <w:rsid w:val="007E7AAE"/>
    <w:rsid w:val="007E7B7C"/>
    <w:rsid w:val="007E7EFC"/>
    <w:rsid w:val="007F0907"/>
    <w:rsid w:val="007F092B"/>
    <w:rsid w:val="007F09A0"/>
    <w:rsid w:val="007F111C"/>
    <w:rsid w:val="007F145B"/>
    <w:rsid w:val="007F1DDC"/>
    <w:rsid w:val="007F1EF8"/>
    <w:rsid w:val="007F2125"/>
    <w:rsid w:val="007F23EE"/>
    <w:rsid w:val="007F2E92"/>
    <w:rsid w:val="007F2F3B"/>
    <w:rsid w:val="007F42D1"/>
    <w:rsid w:val="007F4B42"/>
    <w:rsid w:val="007F4E71"/>
    <w:rsid w:val="007F4EA0"/>
    <w:rsid w:val="007F55DC"/>
    <w:rsid w:val="007F58AB"/>
    <w:rsid w:val="007F6152"/>
    <w:rsid w:val="007F69BA"/>
    <w:rsid w:val="007F6CE4"/>
    <w:rsid w:val="007F6D64"/>
    <w:rsid w:val="007F787E"/>
    <w:rsid w:val="007F78FE"/>
    <w:rsid w:val="007F7A7F"/>
    <w:rsid w:val="00800B7A"/>
    <w:rsid w:val="00800F26"/>
    <w:rsid w:val="00800FF2"/>
    <w:rsid w:val="0080133E"/>
    <w:rsid w:val="00801356"/>
    <w:rsid w:val="00801F04"/>
    <w:rsid w:val="008023B2"/>
    <w:rsid w:val="00802425"/>
    <w:rsid w:val="008024F3"/>
    <w:rsid w:val="0080251F"/>
    <w:rsid w:val="008029C3"/>
    <w:rsid w:val="00802F89"/>
    <w:rsid w:val="008031D2"/>
    <w:rsid w:val="00803349"/>
    <w:rsid w:val="00803568"/>
    <w:rsid w:val="00803CDC"/>
    <w:rsid w:val="00803FAE"/>
    <w:rsid w:val="00804BE7"/>
    <w:rsid w:val="0080561D"/>
    <w:rsid w:val="00805691"/>
    <w:rsid w:val="00805A0C"/>
    <w:rsid w:val="00805A1B"/>
    <w:rsid w:val="00805BDE"/>
    <w:rsid w:val="00805BE1"/>
    <w:rsid w:val="00805BF8"/>
    <w:rsid w:val="00805E01"/>
    <w:rsid w:val="0080605F"/>
    <w:rsid w:val="00806187"/>
    <w:rsid w:val="008069F1"/>
    <w:rsid w:val="00807034"/>
    <w:rsid w:val="00807786"/>
    <w:rsid w:val="0080794F"/>
    <w:rsid w:val="00807994"/>
    <w:rsid w:val="00807D91"/>
    <w:rsid w:val="008102BF"/>
    <w:rsid w:val="00810C50"/>
    <w:rsid w:val="008115DB"/>
    <w:rsid w:val="00811995"/>
    <w:rsid w:val="00811CDC"/>
    <w:rsid w:val="00811FCB"/>
    <w:rsid w:val="00811FDA"/>
    <w:rsid w:val="00812E43"/>
    <w:rsid w:val="0081370A"/>
    <w:rsid w:val="008139E5"/>
    <w:rsid w:val="00814A1C"/>
    <w:rsid w:val="00814C1F"/>
    <w:rsid w:val="00814EA6"/>
    <w:rsid w:val="008158D6"/>
    <w:rsid w:val="00815A86"/>
    <w:rsid w:val="00815F9F"/>
    <w:rsid w:val="00816E32"/>
    <w:rsid w:val="00817196"/>
    <w:rsid w:val="008174B2"/>
    <w:rsid w:val="00817C83"/>
    <w:rsid w:val="00820E1D"/>
    <w:rsid w:val="0082112C"/>
    <w:rsid w:val="00821361"/>
    <w:rsid w:val="008214FA"/>
    <w:rsid w:val="0082168C"/>
    <w:rsid w:val="0082179F"/>
    <w:rsid w:val="00821AB0"/>
    <w:rsid w:val="00822179"/>
    <w:rsid w:val="00822C39"/>
    <w:rsid w:val="00822C3C"/>
    <w:rsid w:val="0082307F"/>
    <w:rsid w:val="008235DB"/>
    <w:rsid w:val="008237A9"/>
    <w:rsid w:val="008237D5"/>
    <w:rsid w:val="00823AD7"/>
    <w:rsid w:val="008242FC"/>
    <w:rsid w:val="00824AB4"/>
    <w:rsid w:val="00824B20"/>
    <w:rsid w:val="008254C1"/>
    <w:rsid w:val="00825C42"/>
    <w:rsid w:val="00825D25"/>
    <w:rsid w:val="00825E43"/>
    <w:rsid w:val="00826CB4"/>
    <w:rsid w:val="00826DBB"/>
    <w:rsid w:val="00827848"/>
    <w:rsid w:val="00827D6F"/>
    <w:rsid w:val="00830507"/>
    <w:rsid w:val="008309A3"/>
    <w:rsid w:val="00830DE4"/>
    <w:rsid w:val="00831496"/>
    <w:rsid w:val="00831837"/>
    <w:rsid w:val="00831DAB"/>
    <w:rsid w:val="008320EF"/>
    <w:rsid w:val="008321E5"/>
    <w:rsid w:val="008322D4"/>
    <w:rsid w:val="00832389"/>
    <w:rsid w:val="00832707"/>
    <w:rsid w:val="008327B0"/>
    <w:rsid w:val="00832C25"/>
    <w:rsid w:val="00832DE9"/>
    <w:rsid w:val="00833872"/>
    <w:rsid w:val="00833AFA"/>
    <w:rsid w:val="008341F7"/>
    <w:rsid w:val="00834411"/>
    <w:rsid w:val="00834A16"/>
    <w:rsid w:val="008351BF"/>
    <w:rsid w:val="008356D3"/>
    <w:rsid w:val="00835887"/>
    <w:rsid w:val="00835A7A"/>
    <w:rsid w:val="00835A7B"/>
    <w:rsid w:val="00835DB4"/>
    <w:rsid w:val="00836540"/>
    <w:rsid w:val="00836831"/>
    <w:rsid w:val="00836C53"/>
    <w:rsid w:val="00836C7F"/>
    <w:rsid w:val="00836CA9"/>
    <w:rsid w:val="00836CD4"/>
    <w:rsid w:val="00837453"/>
    <w:rsid w:val="0083746C"/>
    <w:rsid w:val="008376AC"/>
    <w:rsid w:val="00840155"/>
    <w:rsid w:val="008411B2"/>
    <w:rsid w:val="00841994"/>
    <w:rsid w:val="00841FA7"/>
    <w:rsid w:val="00842015"/>
    <w:rsid w:val="00842726"/>
    <w:rsid w:val="00842CD2"/>
    <w:rsid w:val="00843499"/>
    <w:rsid w:val="008436EB"/>
    <w:rsid w:val="00843DE0"/>
    <w:rsid w:val="008443DA"/>
    <w:rsid w:val="008444E8"/>
    <w:rsid w:val="008448B2"/>
    <w:rsid w:val="00844C2F"/>
    <w:rsid w:val="00844D3A"/>
    <w:rsid w:val="00844E80"/>
    <w:rsid w:val="00844FF0"/>
    <w:rsid w:val="00845017"/>
    <w:rsid w:val="008451E3"/>
    <w:rsid w:val="00845213"/>
    <w:rsid w:val="0084564F"/>
    <w:rsid w:val="00845671"/>
    <w:rsid w:val="00845797"/>
    <w:rsid w:val="00845891"/>
    <w:rsid w:val="008458AA"/>
    <w:rsid w:val="008459AA"/>
    <w:rsid w:val="00845C6A"/>
    <w:rsid w:val="00845CD0"/>
    <w:rsid w:val="008468F8"/>
    <w:rsid w:val="00846FE7"/>
    <w:rsid w:val="0084776A"/>
    <w:rsid w:val="00847E12"/>
    <w:rsid w:val="00847FCB"/>
    <w:rsid w:val="0085055E"/>
    <w:rsid w:val="00850780"/>
    <w:rsid w:val="00850896"/>
    <w:rsid w:val="00850C12"/>
    <w:rsid w:val="00850CD1"/>
    <w:rsid w:val="008512E2"/>
    <w:rsid w:val="008513D9"/>
    <w:rsid w:val="00851469"/>
    <w:rsid w:val="008515D3"/>
    <w:rsid w:val="00851AC9"/>
    <w:rsid w:val="00852887"/>
    <w:rsid w:val="00852976"/>
    <w:rsid w:val="00852BE1"/>
    <w:rsid w:val="0085303D"/>
    <w:rsid w:val="0085368F"/>
    <w:rsid w:val="008539A1"/>
    <w:rsid w:val="00853CE3"/>
    <w:rsid w:val="00853DE8"/>
    <w:rsid w:val="0085416F"/>
    <w:rsid w:val="008541B7"/>
    <w:rsid w:val="00854674"/>
    <w:rsid w:val="00854838"/>
    <w:rsid w:val="00854C8A"/>
    <w:rsid w:val="00854FCE"/>
    <w:rsid w:val="0085512A"/>
    <w:rsid w:val="0085568C"/>
    <w:rsid w:val="00855B18"/>
    <w:rsid w:val="00855C6E"/>
    <w:rsid w:val="0085620F"/>
    <w:rsid w:val="00856334"/>
    <w:rsid w:val="00856632"/>
    <w:rsid w:val="00856911"/>
    <w:rsid w:val="00856C1B"/>
    <w:rsid w:val="00856FC1"/>
    <w:rsid w:val="008572C9"/>
    <w:rsid w:val="0085748F"/>
    <w:rsid w:val="0085787A"/>
    <w:rsid w:val="0085796D"/>
    <w:rsid w:val="00857A9A"/>
    <w:rsid w:val="00857ACC"/>
    <w:rsid w:val="00857FB4"/>
    <w:rsid w:val="00860124"/>
    <w:rsid w:val="00860575"/>
    <w:rsid w:val="00860A34"/>
    <w:rsid w:val="00860A8B"/>
    <w:rsid w:val="008610F6"/>
    <w:rsid w:val="0086175A"/>
    <w:rsid w:val="00861837"/>
    <w:rsid w:val="00861C47"/>
    <w:rsid w:val="008624E9"/>
    <w:rsid w:val="00862729"/>
    <w:rsid w:val="0086283D"/>
    <w:rsid w:val="00862D6F"/>
    <w:rsid w:val="00862DD4"/>
    <w:rsid w:val="00862DDE"/>
    <w:rsid w:val="008631CC"/>
    <w:rsid w:val="0086322A"/>
    <w:rsid w:val="00863414"/>
    <w:rsid w:val="008638D4"/>
    <w:rsid w:val="00864411"/>
    <w:rsid w:val="00864509"/>
    <w:rsid w:val="0086487A"/>
    <w:rsid w:val="0086489F"/>
    <w:rsid w:val="00864CF3"/>
    <w:rsid w:val="00865063"/>
    <w:rsid w:val="00865478"/>
    <w:rsid w:val="008657D8"/>
    <w:rsid w:val="00865A2D"/>
    <w:rsid w:val="00865B4C"/>
    <w:rsid w:val="00865CF2"/>
    <w:rsid w:val="0086601A"/>
    <w:rsid w:val="00866494"/>
    <w:rsid w:val="00866EA8"/>
    <w:rsid w:val="008677FD"/>
    <w:rsid w:val="008679E9"/>
    <w:rsid w:val="008706D4"/>
    <w:rsid w:val="00870F8A"/>
    <w:rsid w:val="0087120A"/>
    <w:rsid w:val="008719A4"/>
    <w:rsid w:val="00871D23"/>
    <w:rsid w:val="00871EB1"/>
    <w:rsid w:val="0087225F"/>
    <w:rsid w:val="008725E7"/>
    <w:rsid w:val="00872DAB"/>
    <w:rsid w:val="008737F9"/>
    <w:rsid w:val="00873B6C"/>
    <w:rsid w:val="00873C29"/>
    <w:rsid w:val="00874312"/>
    <w:rsid w:val="0087437C"/>
    <w:rsid w:val="00874DAB"/>
    <w:rsid w:val="00874F60"/>
    <w:rsid w:val="00875371"/>
    <w:rsid w:val="00875475"/>
    <w:rsid w:val="00875933"/>
    <w:rsid w:val="00875980"/>
    <w:rsid w:val="00875A8C"/>
    <w:rsid w:val="00875CD7"/>
    <w:rsid w:val="0087616C"/>
    <w:rsid w:val="00876374"/>
    <w:rsid w:val="0087637C"/>
    <w:rsid w:val="00876B4D"/>
    <w:rsid w:val="008770F5"/>
    <w:rsid w:val="008774F7"/>
    <w:rsid w:val="00877F18"/>
    <w:rsid w:val="0088077B"/>
    <w:rsid w:val="0088079E"/>
    <w:rsid w:val="00880D00"/>
    <w:rsid w:val="008812FF"/>
    <w:rsid w:val="00881360"/>
    <w:rsid w:val="008813C1"/>
    <w:rsid w:val="00881F21"/>
    <w:rsid w:val="00882313"/>
    <w:rsid w:val="008825B9"/>
    <w:rsid w:val="0088286F"/>
    <w:rsid w:val="00882BAC"/>
    <w:rsid w:val="00882BF1"/>
    <w:rsid w:val="00882F18"/>
    <w:rsid w:val="00883742"/>
    <w:rsid w:val="00883B93"/>
    <w:rsid w:val="0088423D"/>
    <w:rsid w:val="008845B1"/>
    <w:rsid w:val="00884F6E"/>
    <w:rsid w:val="008859BB"/>
    <w:rsid w:val="00886515"/>
    <w:rsid w:val="00886E22"/>
    <w:rsid w:val="0088703B"/>
    <w:rsid w:val="00887249"/>
    <w:rsid w:val="008874AF"/>
    <w:rsid w:val="00887A01"/>
    <w:rsid w:val="00887FBD"/>
    <w:rsid w:val="008900E9"/>
    <w:rsid w:val="008900FD"/>
    <w:rsid w:val="0089010F"/>
    <w:rsid w:val="00890440"/>
    <w:rsid w:val="00890C59"/>
    <w:rsid w:val="00890F09"/>
    <w:rsid w:val="008912C2"/>
    <w:rsid w:val="008914DF"/>
    <w:rsid w:val="0089154C"/>
    <w:rsid w:val="00891A01"/>
    <w:rsid w:val="00891C6A"/>
    <w:rsid w:val="008920DB"/>
    <w:rsid w:val="00892628"/>
    <w:rsid w:val="00892690"/>
    <w:rsid w:val="00892D05"/>
    <w:rsid w:val="00893689"/>
    <w:rsid w:val="00894077"/>
    <w:rsid w:val="008941E3"/>
    <w:rsid w:val="00894729"/>
    <w:rsid w:val="00894801"/>
    <w:rsid w:val="00894873"/>
    <w:rsid w:val="008948B5"/>
    <w:rsid w:val="00894A88"/>
    <w:rsid w:val="00894EC6"/>
    <w:rsid w:val="00894FEB"/>
    <w:rsid w:val="00895386"/>
    <w:rsid w:val="00895785"/>
    <w:rsid w:val="008958FC"/>
    <w:rsid w:val="0089591E"/>
    <w:rsid w:val="008965F2"/>
    <w:rsid w:val="008966CF"/>
    <w:rsid w:val="00896CD8"/>
    <w:rsid w:val="0089740B"/>
    <w:rsid w:val="008975BA"/>
    <w:rsid w:val="00897786"/>
    <w:rsid w:val="0089791E"/>
    <w:rsid w:val="00897991"/>
    <w:rsid w:val="008A054E"/>
    <w:rsid w:val="008A0DAD"/>
    <w:rsid w:val="008A158C"/>
    <w:rsid w:val="008A1794"/>
    <w:rsid w:val="008A1958"/>
    <w:rsid w:val="008A1EAC"/>
    <w:rsid w:val="008A21FF"/>
    <w:rsid w:val="008A239C"/>
    <w:rsid w:val="008A2773"/>
    <w:rsid w:val="008A2A1A"/>
    <w:rsid w:val="008A2CE2"/>
    <w:rsid w:val="008A2D93"/>
    <w:rsid w:val="008A2DBD"/>
    <w:rsid w:val="008A30AC"/>
    <w:rsid w:val="008A32BF"/>
    <w:rsid w:val="008A3B4E"/>
    <w:rsid w:val="008A4460"/>
    <w:rsid w:val="008A44B8"/>
    <w:rsid w:val="008A4817"/>
    <w:rsid w:val="008A485F"/>
    <w:rsid w:val="008A489C"/>
    <w:rsid w:val="008A4998"/>
    <w:rsid w:val="008A51A8"/>
    <w:rsid w:val="008A54C7"/>
    <w:rsid w:val="008A5B40"/>
    <w:rsid w:val="008A60F4"/>
    <w:rsid w:val="008A6C81"/>
    <w:rsid w:val="008A7378"/>
    <w:rsid w:val="008A77D8"/>
    <w:rsid w:val="008A7833"/>
    <w:rsid w:val="008A78DD"/>
    <w:rsid w:val="008A7957"/>
    <w:rsid w:val="008A7F8D"/>
    <w:rsid w:val="008B0483"/>
    <w:rsid w:val="008B0A8B"/>
    <w:rsid w:val="008B0E2A"/>
    <w:rsid w:val="008B0EE5"/>
    <w:rsid w:val="008B120C"/>
    <w:rsid w:val="008B14EF"/>
    <w:rsid w:val="008B1503"/>
    <w:rsid w:val="008B15B9"/>
    <w:rsid w:val="008B179F"/>
    <w:rsid w:val="008B21C0"/>
    <w:rsid w:val="008B22BB"/>
    <w:rsid w:val="008B22E6"/>
    <w:rsid w:val="008B266B"/>
    <w:rsid w:val="008B272A"/>
    <w:rsid w:val="008B2E83"/>
    <w:rsid w:val="008B3D2D"/>
    <w:rsid w:val="008B3F84"/>
    <w:rsid w:val="008B484C"/>
    <w:rsid w:val="008B509E"/>
    <w:rsid w:val="008B51A0"/>
    <w:rsid w:val="008B52F4"/>
    <w:rsid w:val="008B555F"/>
    <w:rsid w:val="008B5884"/>
    <w:rsid w:val="008B592A"/>
    <w:rsid w:val="008B6320"/>
    <w:rsid w:val="008B63B8"/>
    <w:rsid w:val="008B6530"/>
    <w:rsid w:val="008B66B1"/>
    <w:rsid w:val="008B6F83"/>
    <w:rsid w:val="008B7045"/>
    <w:rsid w:val="008B7204"/>
    <w:rsid w:val="008B7410"/>
    <w:rsid w:val="008B7B5C"/>
    <w:rsid w:val="008C0AFD"/>
    <w:rsid w:val="008C0C99"/>
    <w:rsid w:val="008C0CB9"/>
    <w:rsid w:val="008C19A7"/>
    <w:rsid w:val="008C1DD4"/>
    <w:rsid w:val="008C2017"/>
    <w:rsid w:val="008C25B8"/>
    <w:rsid w:val="008C26E7"/>
    <w:rsid w:val="008C2C27"/>
    <w:rsid w:val="008C3DDE"/>
    <w:rsid w:val="008C4081"/>
    <w:rsid w:val="008C40BB"/>
    <w:rsid w:val="008C41FE"/>
    <w:rsid w:val="008C465F"/>
    <w:rsid w:val="008C48EE"/>
    <w:rsid w:val="008C4958"/>
    <w:rsid w:val="008C4BAA"/>
    <w:rsid w:val="008C4E47"/>
    <w:rsid w:val="008C51FB"/>
    <w:rsid w:val="008C52D6"/>
    <w:rsid w:val="008C52DB"/>
    <w:rsid w:val="008C5AC2"/>
    <w:rsid w:val="008C5BB6"/>
    <w:rsid w:val="008C6161"/>
    <w:rsid w:val="008C6A4C"/>
    <w:rsid w:val="008C6AE8"/>
    <w:rsid w:val="008C6AEE"/>
    <w:rsid w:val="008C6B96"/>
    <w:rsid w:val="008C74F7"/>
    <w:rsid w:val="008C7573"/>
    <w:rsid w:val="008C771C"/>
    <w:rsid w:val="008C7880"/>
    <w:rsid w:val="008C7CE9"/>
    <w:rsid w:val="008D00A5"/>
    <w:rsid w:val="008D019F"/>
    <w:rsid w:val="008D061B"/>
    <w:rsid w:val="008D0645"/>
    <w:rsid w:val="008D068A"/>
    <w:rsid w:val="008D06E8"/>
    <w:rsid w:val="008D0AB9"/>
    <w:rsid w:val="008D113E"/>
    <w:rsid w:val="008D11C4"/>
    <w:rsid w:val="008D1712"/>
    <w:rsid w:val="008D1C0E"/>
    <w:rsid w:val="008D1C6E"/>
    <w:rsid w:val="008D1CAB"/>
    <w:rsid w:val="008D1D06"/>
    <w:rsid w:val="008D1FFD"/>
    <w:rsid w:val="008D2377"/>
    <w:rsid w:val="008D25A4"/>
    <w:rsid w:val="008D2856"/>
    <w:rsid w:val="008D28F2"/>
    <w:rsid w:val="008D2D3A"/>
    <w:rsid w:val="008D34F1"/>
    <w:rsid w:val="008D3964"/>
    <w:rsid w:val="008D39D8"/>
    <w:rsid w:val="008D3BA8"/>
    <w:rsid w:val="008D4060"/>
    <w:rsid w:val="008D44FD"/>
    <w:rsid w:val="008D4556"/>
    <w:rsid w:val="008D46AE"/>
    <w:rsid w:val="008D49DB"/>
    <w:rsid w:val="008D4B63"/>
    <w:rsid w:val="008D4C39"/>
    <w:rsid w:val="008D544E"/>
    <w:rsid w:val="008D554F"/>
    <w:rsid w:val="008D5B88"/>
    <w:rsid w:val="008D5CBC"/>
    <w:rsid w:val="008D6353"/>
    <w:rsid w:val="008D657B"/>
    <w:rsid w:val="008D6656"/>
    <w:rsid w:val="008D68CD"/>
    <w:rsid w:val="008D698B"/>
    <w:rsid w:val="008D6D1A"/>
    <w:rsid w:val="008D796F"/>
    <w:rsid w:val="008E0527"/>
    <w:rsid w:val="008E065E"/>
    <w:rsid w:val="008E08B3"/>
    <w:rsid w:val="008E0927"/>
    <w:rsid w:val="008E0DB3"/>
    <w:rsid w:val="008E13E0"/>
    <w:rsid w:val="008E172E"/>
    <w:rsid w:val="008E1909"/>
    <w:rsid w:val="008E1B1A"/>
    <w:rsid w:val="008E2093"/>
    <w:rsid w:val="008E21B2"/>
    <w:rsid w:val="008E2464"/>
    <w:rsid w:val="008E24B4"/>
    <w:rsid w:val="008E2750"/>
    <w:rsid w:val="008E2E52"/>
    <w:rsid w:val="008E33DC"/>
    <w:rsid w:val="008E346B"/>
    <w:rsid w:val="008E3A8F"/>
    <w:rsid w:val="008E3FD9"/>
    <w:rsid w:val="008E4627"/>
    <w:rsid w:val="008E4832"/>
    <w:rsid w:val="008E4D0F"/>
    <w:rsid w:val="008E4F3A"/>
    <w:rsid w:val="008E5EB0"/>
    <w:rsid w:val="008E5FEE"/>
    <w:rsid w:val="008E6129"/>
    <w:rsid w:val="008E6207"/>
    <w:rsid w:val="008E6369"/>
    <w:rsid w:val="008E6603"/>
    <w:rsid w:val="008E669D"/>
    <w:rsid w:val="008E69E8"/>
    <w:rsid w:val="008E72CD"/>
    <w:rsid w:val="008E76E6"/>
    <w:rsid w:val="008E7A59"/>
    <w:rsid w:val="008F00E5"/>
    <w:rsid w:val="008F064F"/>
    <w:rsid w:val="008F0833"/>
    <w:rsid w:val="008F0F8D"/>
    <w:rsid w:val="008F0FAC"/>
    <w:rsid w:val="008F1698"/>
    <w:rsid w:val="008F1B84"/>
    <w:rsid w:val="008F1BD1"/>
    <w:rsid w:val="008F1C4E"/>
    <w:rsid w:val="008F1D52"/>
    <w:rsid w:val="008F1EAB"/>
    <w:rsid w:val="008F2271"/>
    <w:rsid w:val="008F22DF"/>
    <w:rsid w:val="008F2657"/>
    <w:rsid w:val="008F3112"/>
    <w:rsid w:val="008F33A5"/>
    <w:rsid w:val="008F33BD"/>
    <w:rsid w:val="008F33DC"/>
    <w:rsid w:val="008F39B7"/>
    <w:rsid w:val="008F3FA3"/>
    <w:rsid w:val="008F4670"/>
    <w:rsid w:val="008F477F"/>
    <w:rsid w:val="008F4D83"/>
    <w:rsid w:val="008F5EDA"/>
    <w:rsid w:val="008F6120"/>
    <w:rsid w:val="008F627B"/>
    <w:rsid w:val="008F6A5F"/>
    <w:rsid w:val="008F6B5D"/>
    <w:rsid w:val="008F73EA"/>
    <w:rsid w:val="008F7D83"/>
    <w:rsid w:val="008F7E0D"/>
    <w:rsid w:val="009005C7"/>
    <w:rsid w:val="00900669"/>
    <w:rsid w:val="009006EF"/>
    <w:rsid w:val="00900BDD"/>
    <w:rsid w:val="00900EE4"/>
    <w:rsid w:val="009012D0"/>
    <w:rsid w:val="0090163D"/>
    <w:rsid w:val="00901C60"/>
    <w:rsid w:val="00902350"/>
    <w:rsid w:val="0090256F"/>
    <w:rsid w:val="009025AD"/>
    <w:rsid w:val="00902767"/>
    <w:rsid w:val="00902A1F"/>
    <w:rsid w:val="00902C56"/>
    <w:rsid w:val="00902C8C"/>
    <w:rsid w:val="009031F7"/>
    <w:rsid w:val="009032C1"/>
    <w:rsid w:val="0090336B"/>
    <w:rsid w:val="00903CCE"/>
    <w:rsid w:val="00903DF9"/>
    <w:rsid w:val="009047A4"/>
    <w:rsid w:val="00904A76"/>
    <w:rsid w:val="009053AA"/>
    <w:rsid w:val="00905E58"/>
    <w:rsid w:val="00906939"/>
    <w:rsid w:val="00906C6A"/>
    <w:rsid w:val="00906DC5"/>
    <w:rsid w:val="00906ED2"/>
    <w:rsid w:val="0090724F"/>
    <w:rsid w:val="00907707"/>
    <w:rsid w:val="009079F3"/>
    <w:rsid w:val="00907FA9"/>
    <w:rsid w:val="009100B7"/>
    <w:rsid w:val="00910B7D"/>
    <w:rsid w:val="00910D73"/>
    <w:rsid w:val="00911239"/>
    <w:rsid w:val="00911C33"/>
    <w:rsid w:val="00911DFB"/>
    <w:rsid w:val="00911F1B"/>
    <w:rsid w:val="009122D6"/>
    <w:rsid w:val="00912818"/>
    <w:rsid w:val="00912A0D"/>
    <w:rsid w:val="00912A89"/>
    <w:rsid w:val="00912D3D"/>
    <w:rsid w:val="009130F9"/>
    <w:rsid w:val="00913187"/>
    <w:rsid w:val="009135BD"/>
    <w:rsid w:val="009138B3"/>
    <w:rsid w:val="0091395E"/>
    <w:rsid w:val="009139D9"/>
    <w:rsid w:val="009146AF"/>
    <w:rsid w:val="00914880"/>
    <w:rsid w:val="009148AB"/>
    <w:rsid w:val="00914AD8"/>
    <w:rsid w:val="0091500E"/>
    <w:rsid w:val="00915316"/>
    <w:rsid w:val="0091552D"/>
    <w:rsid w:val="00915964"/>
    <w:rsid w:val="00916079"/>
    <w:rsid w:val="00916A1C"/>
    <w:rsid w:val="00916FCC"/>
    <w:rsid w:val="009171AC"/>
    <w:rsid w:val="00917215"/>
    <w:rsid w:val="00917265"/>
    <w:rsid w:val="00917351"/>
    <w:rsid w:val="0091753B"/>
    <w:rsid w:val="0091782C"/>
    <w:rsid w:val="00917BB4"/>
    <w:rsid w:val="00917CE9"/>
    <w:rsid w:val="009201C4"/>
    <w:rsid w:val="00920706"/>
    <w:rsid w:val="0092075B"/>
    <w:rsid w:val="009207E4"/>
    <w:rsid w:val="00920BF2"/>
    <w:rsid w:val="00920C33"/>
    <w:rsid w:val="00921052"/>
    <w:rsid w:val="00921370"/>
    <w:rsid w:val="009215DE"/>
    <w:rsid w:val="00921746"/>
    <w:rsid w:val="00921A87"/>
    <w:rsid w:val="00921ADB"/>
    <w:rsid w:val="00922010"/>
    <w:rsid w:val="0092248D"/>
    <w:rsid w:val="00922F0D"/>
    <w:rsid w:val="00922FCE"/>
    <w:rsid w:val="009237F4"/>
    <w:rsid w:val="00923ADD"/>
    <w:rsid w:val="00923E8F"/>
    <w:rsid w:val="00924656"/>
    <w:rsid w:val="00924EB7"/>
    <w:rsid w:val="009254CB"/>
    <w:rsid w:val="00925649"/>
    <w:rsid w:val="0092575D"/>
    <w:rsid w:val="00925A53"/>
    <w:rsid w:val="009260D8"/>
    <w:rsid w:val="0092613B"/>
    <w:rsid w:val="009265F1"/>
    <w:rsid w:val="00926961"/>
    <w:rsid w:val="009270F7"/>
    <w:rsid w:val="009271BF"/>
    <w:rsid w:val="00927432"/>
    <w:rsid w:val="0092790E"/>
    <w:rsid w:val="009279C6"/>
    <w:rsid w:val="00927A13"/>
    <w:rsid w:val="00930751"/>
    <w:rsid w:val="00930A39"/>
    <w:rsid w:val="00930AF5"/>
    <w:rsid w:val="00930CA6"/>
    <w:rsid w:val="00931BD9"/>
    <w:rsid w:val="00931F90"/>
    <w:rsid w:val="0093206C"/>
    <w:rsid w:val="009327F9"/>
    <w:rsid w:val="00933260"/>
    <w:rsid w:val="009333E0"/>
    <w:rsid w:val="0093352E"/>
    <w:rsid w:val="00933C5D"/>
    <w:rsid w:val="00933C91"/>
    <w:rsid w:val="00934347"/>
    <w:rsid w:val="0093434E"/>
    <w:rsid w:val="009343E2"/>
    <w:rsid w:val="00934FD3"/>
    <w:rsid w:val="00935808"/>
    <w:rsid w:val="00935D2C"/>
    <w:rsid w:val="0093650B"/>
    <w:rsid w:val="009366AA"/>
    <w:rsid w:val="009368F3"/>
    <w:rsid w:val="009369F0"/>
    <w:rsid w:val="00936A25"/>
    <w:rsid w:val="00936A68"/>
    <w:rsid w:val="00936CD0"/>
    <w:rsid w:val="009374C0"/>
    <w:rsid w:val="00937B40"/>
    <w:rsid w:val="00937BE2"/>
    <w:rsid w:val="00937CF0"/>
    <w:rsid w:val="00937D92"/>
    <w:rsid w:val="009402AE"/>
    <w:rsid w:val="009404B6"/>
    <w:rsid w:val="00940AC2"/>
    <w:rsid w:val="00941636"/>
    <w:rsid w:val="009416FC"/>
    <w:rsid w:val="0094226B"/>
    <w:rsid w:val="009428F5"/>
    <w:rsid w:val="00943205"/>
    <w:rsid w:val="009432ED"/>
    <w:rsid w:val="0094340E"/>
    <w:rsid w:val="00943742"/>
    <w:rsid w:val="009438F4"/>
    <w:rsid w:val="00943D3A"/>
    <w:rsid w:val="0094444F"/>
    <w:rsid w:val="00944845"/>
    <w:rsid w:val="009454E1"/>
    <w:rsid w:val="00945B16"/>
    <w:rsid w:val="00945B83"/>
    <w:rsid w:val="00945C05"/>
    <w:rsid w:val="00945E39"/>
    <w:rsid w:val="00945EA8"/>
    <w:rsid w:val="009461BB"/>
    <w:rsid w:val="00946375"/>
    <w:rsid w:val="00946396"/>
    <w:rsid w:val="009465A5"/>
    <w:rsid w:val="0094693A"/>
    <w:rsid w:val="00946945"/>
    <w:rsid w:val="00946D56"/>
    <w:rsid w:val="00947676"/>
    <w:rsid w:val="00947713"/>
    <w:rsid w:val="00947850"/>
    <w:rsid w:val="00947F52"/>
    <w:rsid w:val="009501FF"/>
    <w:rsid w:val="00950638"/>
    <w:rsid w:val="009508C7"/>
    <w:rsid w:val="00950CBB"/>
    <w:rsid w:val="00950DE7"/>
    <w:rsid w:val="00950F3E"/>
    <w:rsid w:val="0095112D"/>
    <w:rsid w:val="00951283"/>
    <w:rsid w:val="009512A1"/>
    <w:rsid w:val="009517BD"/>
    <w:rsid w:val="00951D3D"/>
    <w:rsid w:val="0095238A"/>
    <w:rsid w:val="009523A2"/>
    <w:rsid w:val="00952B58"/>
    <w:rsid w:val="00952B79"/>
    <w:rsid w:val="00952C1E"/>
    <w:rsid w:val="009530D2"/>
    <w:rsid w:val="00953920"/>
    <w:rsid w:val="00953D47"/>
    <w:rsid w:val="00953E0A"/>
    <w:rsid w:val="00955B27"/>
    <w:rsid w:val="00955D9A"/>
    <w:rsid w:val="00955F05"/>
    <w:rsid w:val="00956186"/>
    <w:rsid w:val="00956694"/>
    <w:rsid w:val="009567B7"/>
    <w:rsid w:val="0095681E"/>
    <w:rsid w:val="009569CD"/>
    <w:rsid w:val="00956AB0"/>
    <w:rsid w:val="00956C1B"/>
    <w:rsid w:val="009572D4"/>
    <w:rsid w:val="009576C2"/>
    <w:rsid w:val="0095772C"/>
    <w:rsid w:val="00957BD5"/>
    <w:rsid w:val="009604E3"/>
    <w:rsid w:val="00960615"/>
    <w:rsid w:val="009606AC"/>
    <w:rsid w:val="009607EC"/>
    <w:rsid w:val="00961720"/>
    <w:rsid w:val="00961745"/>
    <w:rsid w:val="00961921"/>
    <w:rsid w:val="00961B88"/>
    <w:rsid w:val="009623CA"/>
    <w:rsid w:val="009626C8"/>
    <w:rsid w:val="0096282F"/>
    <w:rsid w:val="00962AD0"/>
    <w:rsid w:val="00962AE0"/>
    <w:rsid w:val="00962BA2"/>
    <w:rsid w:val="00962DEA"/>
    <w:rsid w:val="00962E58"/>
    <w:rsid w:val="0096314C"/>
    <w:rsid w:val="00963353"/>
    <w:rsid w:val="00963ED3"/>
    <w:rsid w:val="009642DC"/>
    <w:rsid w:val="0096430A"/>
    <w:rsid w:val="00964A23"/>
    <w:rsid w:val="00964C54"/>
    <w:rsid w:val="0096554B"/>
    <w:rsid w:val="0096584A"/>
    <w:rsid w:val="00965BA4"/>
    <w:rsid w:val="00965EA8"/>
    <w:rsid w:val="0096609E"/>
    <w:rsid w:val="00966436"/>
    <w:rsid w:val="0096673B"/>
    <w:rsid w:val="00966C3A"/>
    <w:rsid w:val="00967321"/>
    <w:rsid w:val="0096786D"/>
    <w:rsid w:val="009678F5"/>
    <w:rsid w:val="00967D57"/>
    <w:rsid w:val="00970A93"/>
    <w:rsid w:val="009717B6"/>
    <w:rsid w:val="009719EF"/>
    <w:rsid w:val="00971DDD"/>
    <w:rsid w:val="00971F08"/>
    <w:rsid w:val="00972912"/>
    <w:rsid w:val="009736FA"/>
    <w:rsid w:val="00973D51"/>
    <w:rsid w:val="00973D6A"/>
    <w:rsid w:val="0097419A"/>
    <w:rsid w:val="009748D6"/>
    <w:rsid w:val="00975747"/>
    <w:rsid w:val="0097603D"/>
    <w:rsid w:val="00976696"/>
    <w:rsid w:val="00976949"/>
    <w:rsid w:val="00976C18"/>
    <w:rsid w:val="0097709D"/>
    <w:rsid w:val="0097729E"/>
    <w:rsid w:val="00977C8A"/>
    <w:rsid w:val="00980034"/>
    <w:rsid w:val="0098043C"/>
    <w:rsid w:val="00980477"/>
    <w:rsid w:val="00980609"/>
    <w:rsid w:val="009808DA"/>
    <w:rsid w:val="009809B9"/>
    <w:rsid w:val="00981201"/>
    <w:rsid w:val="009817B7"/>
    <w:rsid w:val="00981AEB"/>
    <w:rsid w:val="00981F01"/>
    <w:rsid w:val="009821BE"/>
    <w:rsid w:val="009823A6"/>
    <w:rsid w:val="009829B9"/>
    <w:rsid w:val="00982B16"/>
    <w:rsid w:val="00982BB3"/>
    <w:rsid w:val="009830B5"/>
    <w:rsid w:val="00983108"/>
    <w:rsid w:val="009840D8"/>
    <w:rsid w:val="009842AF"/>
    <w:rsid w:val="0098460B"/>
    <w:rsid w:val="00984C64"/>
    <w:rsid w:val="00984C7E"/>
    <w:rsid w:val="00984D97"/>
    <w:rsid w:val="009850D7"/>
    <w:rsid w:val="00985253"/>
    <w:rsid w:val="009853B3"/>
    <w:rsid w:val="00985C06"/>
    <w:rsid w:val="00985DAE"/>
    <w:rsid w:val="00985E95"/>
    <w:rsid w:val="00985F8E"/>
    <w:rsid w:val="0098615D"/>
    <w:rsid w:val="009863A9"/>
    <w:rsid w:val="00986484"/>
    <w:rsid w:val="0098664F"/>
    <w:rsid w:val="009868A2"/>
    <w:rsid w:val="009868F2"/>
    <w:rsid w:val="00986AE3"/>
    <w:rsid w:val="00986C60"/>
    <w:rsid w:val="00986F3D"/>
    <w:rsid w:val="00986F42"/>
    <w:rsid w:val="009872C7"/>
    <w:rsid w:val="009873C3"/>
    <w:rsid w:val="0098789C"/>
    <w:rsid w:val="009879EE"/>
    <w:rsid w:val="00987BDA"/>
    <w:rsid w:val="00987CE8"/>
    <w:rsid w:val="00987D10"/>
    <w:rsid w:val="00990081"/>
    <w:rsid w:val="009900DB"/>
    <w:rsid w:val="00990220"/>
    <w:rsid w:val="009902A1"/>
    <w:rsid w:val="00990623"/>
    <w:rsid w:val="00990630"/>
    <w:rsid w:val="00990BD2"/>
    <w:rsid w:val="0099147B"/>
    <w:rsid w:val="0099161C"/>
    <w:rsid w:val="00991629"/>
    <w:rsid w:val="009916F8"/>
    <w:rsid w:val="00991761"/>
    <w:rsid w:val="00992290"/>
    <w:rsid w:val="009923DA"/>
    <w:rsid w:val="00992501"/>
    <w:rsid w:val="00993493"/>
    <w:rsid w:val="009935E2"/>
    <w:rsid w:val="009936A1"/>
    <w:rsid w:val="00993F17"/>
    <w:rsid w:val="009941F2"/>
    <w:rsid w:val="00994748"/>
    <w:rsid w:val="00994B22"/>
    <w:rsid w:val="00994C51"/>
    <w:rsid w:val="00994DCA"/>
    <w:rsid w:val="00995322"/>
    <w:rsid w:val="00995502"/>
    <w:rsid w:val="00995866"/>
    <w:rsid w:val="00995DC2"/>
    <w:rsid w:val="009960EC"/>
    <w:rsid w:val="00996529"/>
    <w:rsid w:val="00996929"/>
    <w:rsid w:val="00996AF8"/>
    <w:rsid w:val="009970DD"/>
    <w:rsid w:val="0099712F"/>
    <w:rsid w:val="00997B9D"/>
    <w:rsid w:val="00997E6C"/>
    <w:rsid w:val="009A04C0"/>
    <w:rsid w:val="009A0526"/>
    <w:rsid w:val="009A05B0"/>
    <w:rsid w:val="009A0845"/>
    <w:rsid w:val="009A09B2"/>
    <w:rsid w:val="009A0C24"/>
    <w:rsid w:val="009A0FBA"/>
    <w:rsid w:val="009A1313"/>
    <w:rsid w:val="009A1601"/>
    <w:rsid w:val="009A16AB"/>
    <w:rsid w:val="009A1895"/>
    <w:rsid w:val="009A1996"/>
    <w:rsid w:val="009A1A83"/>
    <w:rsid w:val="009A1EF2"/>
    <w:rsid w:val="009A23C6"/>
    <w:rsid w:val="009A2598"/>
    <w:rsid w:val="009A2962"/>
    <w:rsid w:val="009A3223"/>
    <w:rsid w:val="009A392D"/>
    <w:rsid w:val="009A3BB6"/>
    <w:rsid w:val="009A433F"/>
    <w:rsid w:val="009A44A5"/>
    <w:rsid w:val="009A462D"/>
    <w:rsid w:val="009A46A2"/>
    <w:rsid w:val="009A4AC9"/>
    <w:rsid w:val="009A4FA9"/>
    <w:rsid w:val="009A532F"/>
    <w:rsid w:val="009A575E"/>
    <w:rsid w:val="009A576D"/>
    <w:rsid w:val="009A5CBA"/>
    <w:rsid w:val="009A5E3D"/>
    <w:rsid w:val="009A6078"/>
    <w:rsid w:val="009A66B7"/>
    <w:rsid w:val="009A6B8B"/>
    <w:rsid w:val="009A6CB6"/>
    <w:rsid w:val="009A76D9"/>
    <w:rsid w:val="009B073A"/>
    <w:rsid w:val="009B1016"/>
    <w:rsid w:val="009B1889"/>
    <w:rsid w:val="009B1BC3"/>
    <w:rsid w:val="009B1C46"/>
    <w:rsid w:val="009B1F30"/>
    <w:rsid w:val="009B2117"/>
    <w:rsid w:val="009B2472"/>
    <w:rsid w:val="009B26A6"/>
    <w:rsid w:val="009B2B6E"/>
    <w:rsid w:val="009B2CD7"/>
    <w:rsid w:val="009B2DF3"/>
    <w:rsid w:val="009B2FA9"/>
    <w:rsid w:val="009B3002"/>
    <w:rsid w:val="009B3006"/>
    <w:rsid w:val="009B3690"/>
    <w:rsid w:val="009B3757"/>
    <w:rsid w:val="009B3AC2"/>
    <w:rsid w:val="009B3EC8"/>
    <w:rsid w:val="009B42E2"/>
    <w:rsid w:val="009B4A3E"/>
    <w:rsid w:val="009B4B0B"/>
    <w:rsid w:val="009B4B66"/>
    <w:rsid w:val="009B4DF4"/>
    <w:rsid w:val="009B5035"/>
    <w:rsid w:val="009B5647"/>
    <w:rsid w:val="009B564E"/>
    <w:rsid w:val="009B602E"/>
    <w:rsid w:val="009B627A"/>
    <w:rsid w:val="009B6375"/>
    <w:rsid w:val="009B65BF"/>
    <w:rsid w:val="009B6A2A"/>
    <w:rsid w:val="009B6F80"/>
    <w:rsid w:val="009B76CD"/>
    <w:rsid w:val="009B78F1"/>
    <w:rsid w:val="009B7E87"/>
    <w:rsid w:val="009C0169"/>
    <w:rsid w:val="009C0C5A"/>
    <w:rsid w:val="009C0D64"/>
    <w:rsid w:val="009C12C5"/>
    <w:rsid w:val="009C15D0"/>
    <w:rsid w:val="009C25C8"/>
    <w:rsid w:val="009C2F69"/>
    <w:rsid w:val="009C30E3"/>
    <w:rsid w:val="009C3388"/>
    <w:rsid w:val="009C403E"/>
    <w:rsid w:val="009C493D"/>
    <w:rsid w:val="009C49D0"/>
    <w:rsid w:val="009C4EE0"/>
    <w:rsid w:val="009C59EC"/>
    <w:rsid w:val="009C5C24"/>
    <w:rsid w:val="009C63FF"/>
    <w:rsid w:val="009C667E"/>
    <w:rsid w:val="009C675B"/>
    <w:rsid w:val="009C6D5E"/>
    <w:rsid w:val="009C7254"/>
    <w:rsid w:val="009C76A2"/>
    <w:rsid w:val="009C76E7"/>
    <w:rsid w:val="009C7799"/>
    <w:rsid w:val="009D0396"/>
    <w:rsid w:val="009D03C4"/>
    <w:rsid w:val="009D0650"/>
    <w:rsid w:val="009D1598"/>
    <w:rsid w:val="009D1B62"/>
    <w:rsid w:val="009D1D7C"/>
    <w:rsid w:val="009D1F5E"/>
    <w:rsid w:val="009D20E7"/>
    <w:rsid w:val="009D22CB"/>
    <w:rsid w:val="009D330E"/>
    <w:rsid w:val="009D354E"/>
    <w:rsid w:val="009D3663"/>
    <w:rsid w:val="009D374B"/>
    <w:rsid w:val="009D3CB2"/>
    <w:rsid w:val="009D4D36"/>
    <w:rsid w:val="009D4DBB"/>
    <w:rsid w:val="009D4E42"/>
    <w:rsid w:val="009D4F71"/>
    <w:rsid w:val="009D4FF0"/>
    <w:rsid w:val="009D506C"/>
    <w:rsid w:val="009D514E"/>
    <w:rsid w:val="009D5242"/>
    <w:rsid w:val="009D525A"/>
    <w:rsid w:val="009D535A"/>
    <w:rsid w:val="009D5760"/>
    <w:rsid w:val="009D57D1"/>
    <w:rsid w:val="009D5B97"/>
    <w:rsid w:val="009D5D00"/>
    <w:rsid w:val="009D604B"/>
    <w:rsid w:val="009D63FB"/>
    <w:rsid w:val="009D67D1"/>
    <w:rsid w:val="009D6B4A"/>
    <w:rsid w:val="009D703C"/>
    <w:rsid w:val="009D70DA"/>
    <w:rsid w:val="009D718F"/>
    <w:rsid w:val="009E01FE"/>
    <w:rsid w:val="009E063B"/>
    <w:rsid w:val="009E0655"/>
    <w:rsid w:val="009E068F"/>
    <w:rsid w:val="009E06F1"/>
    <w:rsid w:val="009E092D"/>
    <w:rsid w:val="009E0DF0"/>
    <w:rsid w:val="009E1365"/>
    <w:rsid w:val="009E14E0"/>
    <w:rsid w:val="009E1514"/>
    <w:rsid w:val="009E1BE8"/>
    <w:rsid w:val="009E2452"/>
    <w:rsid w:val="009E24E7"/>
    <w:rsid w:val="009E25C8"/>
    <w:rsid w:val="009E2848"/>
    <w:rsid w:val="009E2C74"/>
    <w:rsid w:val="009E2C94"/>
    <w:rsid w:val="009E2DB4"/>
    <w:rsid w:val="009E3117"/>
    <w:rsid w:val="009E31EC"/>
    <w:rsid w:val="009E341E"/>
    <w:rsid w:val="009E35DB"/>
    <w:rsid w:val="009E3EB4"/>
    <w:rsid w:val="009E400C"/>
    <w:rsid w:val="009E43E1"/>
    <w:rsid w:val="009E4444"/>
    <w:rsid w:val="009E473F"/>
    <w:rsid w:val="009E47A3"/>
    <w:rsid w:val="009E49E2"/>
    <w:rsid w:val="009E4DA1"/>
    <w:rsid w:val="009E4E6D"/>
    <w:rsid w:val="009E4F9B"/>
    <w:rsid w:val="009E5116"/>
    <w:rsid w:val="009E5757"/>
    <w:rsid w:val="009E5905"/>
    <w:rsid w:val="009E5CFE"/>
    <w:rsid w:val="009E5D2F"/>
    <w:rsid w:val="009E6001"/>
    <w:rsid w:val="009E61A4"/>
    <w:rsid w:val="009E624F"/>
    <w:rsid w:val="009E6254"/>
    <w:rsid w:val="009E62E7"/>
    <w:rsid w:val="009E66D7"/>
    <w:rsid w:val="009E7462"/>
    <w:rsid w:val="009E756A"/>
    <w:rsid w:val="009E76F3"/>
    <w:rsid w:val="009E7AA0"/>
    <w:rsid w:val="009E7DF0"/>
    <w:rsid w:val="009F01BB"/>
    <w:rsid w:val="009F08F3"/>
    <w:rsid w:val="009F13B7"/>
    <w:rsid w:val="009F291E"/>
    <w:rsid w:val="009F2F4D"/>
    <w:rsid w:val="009F344F"/>
    <w:rsid w:val="009F34E6"/>
    <w:rsid w:val="009F3636"/>
    <w:rsid w:val="009F3982"/>
    <w:rsid w:val="009F4545"/>
    <w:rsid w:val="009F4850"/>
    <w:rsid w:val="009F4BB3"/>
    <w:rsid w:val="009F5021"/>
    <w:rsid w:val="009F506D"/>
    <w:rsid w:val="009F5480"/>
    <w:rsid w:val="009F5F8B"/>
    <w:rsid w:val="009F64AE"/>
    <w:rsid w:val="009F6526"/>
    <w:rsid w:val="009F6758"/>
    <w:rsid w:val="009F69F2"/>
    <w:rsid w:val="009F7634"/>
    <w:rsid w:val="009F7CAD"/>
    <w:rsid w:val="00A00595"/>
    <w:rsid w:val="00A00A9D"/>
    <w:rsid w:val="00A00C92"/>
    <w:rsid w:val="00A0166A"/>
    <w:rsid w:val="00A018C1"/>
    <w:rsid w:val="00A01FA9"/>
    <w:rsid w:val="00A020DA"/>
    <w:rsid w:val="00A0248C"/>
    <w:rsid w:val="00A02520"/>
    <w:rsid w:val="00A02D2C"/>
    <w:rsid w:val="00A031D8"/>
    <w:rsid w:val="00A03AF7"/>
    <w:rsid w:val="00A03BB2"/>
    <w:rsid w:val="00A042B7"/>
    <w:rsid w:val="00A04868"/>
    <w:rsid w:val="00A048A8"/>
    <w:rsid w:val="00A04E06"/>
    <w:rsid w:val="00A04F49"/>
    <w:rsid w:val="00A05A2A"/>
    <w:rsid w:val="00A06192"/>
    <w:rsid w:val="00A061CA"/>
    <w:rsid w:val="00A063B8"/>
    <w:rsid w:val="00A065F8"/>
    <w:rsid w:val="00A06BCD"/>
    <w:rsid w:val="00A07187"/>
    <w:rsid w:val="00A074B2"/>
    <w:rsid w:val="00A07B7C"/>
    <w:rsid w:val="00A10A31"/>
    <w:rsid w:val="00A11200"/>
    <w:rsid w:val="00A1132C"/>
    <w:rsid w:val="00A11A6B"/>
    <w:rsid w:val="00A11B90"/>
    <w:rsid w:val="00A11FC9"/>
    <w:rsid w:val="00A12508"/>
    <w:rsid w:val="00A1273A"/>
    <w:rsid w:val="00A12A9B"/>
    <w:rsid w:val="00A1302F"/>
    <w:rsid w:val="00A130C1"/>
    <w:rsid w:val="00A131FE"/>
    <w:rsid w:val="00A13AA2"/>
    <w:rsid w:val="00A13BA3"/>
    <w:rsid w:val="00A13CB6"/>
    <w:rsid w:val="00A13E54"/>
    <w:rsid w:val="00A13E84"/>
    <w:rsid w:val="00A13EF3"/>
    <w:rsid w:val="00A141BE"/>
    <w:rsid w:val="00A14278"/>
    <w:rsid w:val="00A14746"/>
    <w:rsid w:val="00A14BA9"/>
    <w:rsid w:val="00A15583"/>
    <w:rsid w:val="00A158D2"/>
    <w:rsid w:val="00A1593A"/>
    <w:rsid w:val="00A15B01"/>
    <w:rsid w:val="00A16119"/>
    <w:rsid w:val="00A162D5"/>
    <w:rsid w:val="00A1638C"/>
    <w:rsid w:val="00A16557"/>
    <w:rsid w:val="00A166FD"/>
    <w:rsid w:val="00A16ED0"/>
    <w:rsid w:val="00A175F5"/>
    <w:rsid w:val="00A179F2"/>
    <w:rsid w:val="00A17F63"/>
    <w:rsid w:val="00A20C0D"/>
    <w:rsid w:val="00A20E0F"/>
    <w:rsid w:val="00A2155D"/>
    <w:rsid w:val="00A2193B"/>
    <w:rsid w:val="00A21F87"/>
    <w:rsid w:val="00A2220C"/>
    <w:rsid w:val="00A234D7"/>
    <w:rsid w:val="00A2351A"/>
    <w:rsid w:val="00A23A84"/>
    <w:rsid w:val="00A23CA1"/>
    <w:rsid w:val="00A23E8C"/>
    <w:rsid w:val="00A241DA"/>
    <w:rsid w:val="00A2459D"/>
    <w:rsid w:val="00A24AA2"/>
    <w:rsid w:val="00A251AD"/>
    <w:rsid w:val="00A25337"/>
    <w:rsid w:val="00A25365"/>
    <w:rsid w:val="00A25383"/>
    <w:rsid w:val="00A25809"/>
    <w:rsid w:val="00A25F56"/>
    <w:rsid w:val="00A26120"/>
    <w:rsid w:val="00A264A9"/>
    <w:rsid w:val="00A26DCF"/>
    <w:rsid w:val="00A27450"/>
    <w:rsid w:val="00A27785"/>
    <w:rsid w:val="00A277C4"/>
    <w:rsid w:val="00A27BBE"/>
    <w:rsid w:val="00A27CCA"/>
    <w:rsid w:val="00A27CE4"/>
    <w:rsid w:val="00A27E68"/>
    <w:rsid w:val="00A30187"/>
    <w:rsid w:val="00A304C0"/>
    <w:rsid w:val="00A3051D"/>
    <w:rsid w:val="00A30644"/>
    <w:rsid w:val="00A306FD"/>
    <w:rsid w:val="00A30863"/>
    <w:rsid w:val="00A30B78"/>
    <w:rsid w:val="00A30E89"/>
    <w:rsid w:val="00A31391"/>
    <w:rsid w:val="00A316A3"/>
    <w:rsid w:val="00A31724"/>
    <w:rsid w:val="00A31864"/>
    <w:rsid w:val="00A31F85"/>
    <w:rsid w:val="00A320D5"/>
    <w:rsid w:val="00A321CC"/>
    <w:rsid w:val="00A32BDA"/>
    <w:rsid w:val="00A32E43"/>
    <w:rsid w:val="00A3430A"/>
    <w:rsid w:val="00A3436E"/>
    <w:rsid w:val="00A3448A"/>
    <w:rsid w:val="00A3472F"/>
    <w:rsid w:val="00A34741"/>
    <w:rsid w:val="00A347F6"/>
    <w:rsid w:val="00A3495B"/>
    <w:rsid w:val="00A34A9D"/>
    <w:rsid w:val="00A34DCF"/>
    <w:rsid w:val="00A34ECA"/>
    <w:rsid w:val="00A35651"/>
    <w:rsid w:val="00A3565D"/>
    <w:rsid w:val="00A35C4A"/>
    <w:rsid w:val="00A35D8C"/>
    <w:rsid w:val="00A36297"/>
    <w:rsid w:val="00A364E2"/>
    <w:rsid w:val="00A37118"/>
    <w:rsid w:val="00A371B3"/>
    <w:rsid w:val="00A37303"/>
    <w:rsid w:val="00A4089E"/>
    <w:rsid w:val="00A40B43"/>
    <w:rsid w:val="00A40E48"/>
    <w:rsid w:val="00A414BE"/>
    <w:rsid w:val="00A414D3"/>
    <w:rsid w:val="00A416A8"/>
    <w:rsid w:val="00A41B1D"/>
    <w:rsid w:val="00A41B36"/>
    <w:rsid w:val="00A41E2B"/>
    <w:rsid w:val="00A42274"/>
    <w:rsid w:val="00A42AA4"/>
    <w:rsid w:val="00A42D6D"/>
    <w:rsid w:val="00A42DC9"/>
    <w:rsid w:val="00A43068"/>
    <w:rsid w:val="00A43319"/>
    <w:rsid w:val="00A43681"/>
    <w:rsid w:val="00A44ECE"/>
    <w:rsid w:val="00A44EEB"/>
    <w:rsid w:val="00A450A9"/>
    <w:rsid w:val="00A451AB"/>
    <w:rsid w:val="00A451CB"/>
    <w:rsid w:val="00A451D6"/>
    <w:rsid w:val="00A4547B"/>
    <w:rsid w:val="00A455F1"/>
    <w:rsid w:val="00A45969"/>
    <w:rsid w:val="00A4599B"/>
    <w:rsid w:val="00A45A5A"/>
    <w:rsid w:val="00A45B74"/>
    <w:rsid w:val="00A45BB2"/>
    <w:rsid w:val="00A45BDC"/>
    <w:rsid w:val="00A45E1F"/>
    <w:rsid w:val="00A45EEE"/>
    <w:rsid w:val="00A4625E"/>
    <w:rsid w:val="00A46E8F"/>
    <w:rsid w:val="00A471C7"/>
    <w:rsid w:val="00A473B2"/>
    <w:rsid w:val="00A474E9"/>
    <w:rsid w:val="00A47715"/>
    <w:rsid w:val="00A500CA"/>
    <w:rsid w:val="00A505AF"/>
    <w:rsid w:val="00A50F53"/>
    <w:rsid w:val="00A50F8E"/>
    <w:rsid w:val="00A513EA"/>
    <w:rsid w:val="00A5170E"/>
    <w:rsid w:val="00A51D9A"/>
    <w:rsid w:val="00A51F82"/>
    <w:rsid w:val="00A52674"/>
    <w:rsid w:val="00A52985"/>
    <w:rsid w:val="00A52E1D"/>
    <w:rsid w:val="00A532D4"/>
    <w:rsid w:val="00A53391"/>
    <w:rsid w:val="00A53440"/>
    <w:rsid w:val="00A5378B"/>
    <w:rsid w:val="00A538F9"/>
    <w:rsid w:val="00A5397E"/>
    <w:rsid w:val="00A53A45"/>
    <w:rsid w:val="00A53DD3"/>
    <w:rsid w:val="00A53E8A"/>
    <w:rsid w:val="00A5410C"/>
    <w:rsid w:val="00A541E0"/>
    <w:rsid w:val="00A54CE7"/>
    <w:rsid w:val="00A550A6"/>
    <w:rsid w:val="00A55716"/>
    <w:rsid w:val="00A558DC"/>
    <w:rsid w:val="00A55B3C"/>
    <w:rsid w:val="00A56B8A"/>
    <w:rsid w:val="00A570E2"/>
    <w:rsid w:val="00A57368"/>
    <w:rsid w:val="00A57766"/>
    <w:rsid w:val="00A57EA3"/>
    <w:rsid w:val="00A57FFE"/>
    <w:rsid w:val="00A6003B"/>
    <w:rsid w:val="00A602E1"/>
    <w:rsid w:val="00A603BF"/>
    <w:rsid w:val="00A60A65"/>
    <w:rsid w:val="00A60CAF"/>
    <w:rsid w:val="00A61499"/>
    <w:rsid w:val="00A61BF1"/>
    <w:rsid w:val="00A62338"/>
    <w:rsid w:val="00A62821"/>
    <w:rsid w:val="00A6287D"/>
    <w:rsid w:val="00A62A77"/>
    <w:rsid w:val="00A631B0"/>
    <w:rsid w:val="00A632E6"/>
    <w:rsid w:val="00A63327"/>
    <w:rsid w:val="00A63483"/>
    <w:rsid w:val="00A63747"/>
    <w:rsid w:val="00A63965"/>
    <w:rsid w:val="00A63ED8"/>
    <w:rsid w:val="00A65257"/>
    <w:rsid w:val="00A657D7"/>
    <w:rsid w:val="00A659A4"/>
    <w:rsid w:val="00A65D55"/>
    <w:rsid w:val="00A6601F"/>
    <w:rsid w:val="00A660AC"/>
    <w:rsid w:val="00A66179"/>
    <w:rsid w:val="00A672BB"/>
    <w:rsid w:val="00A67536"/>
    <w:rsid w:val="00A6792D"/>
    <w:rsid w:val="00A67E6C"/>
    <w:rsid w:val="00A67F59"/>
    <w:rsid w:val="00A700F7"/>
    <w:rsid w:val="00A70D07"/>
    <w:rsid w:val="00A71657"/>
    <w:rsid w:val="00A71B99"/>
    <w:rsid w:val="00A7234C"/>
    <w:rsid w:val="00A7290B"/>
    <w:rsid w:val="00A72984"/>
    <w:rsid w:val="00A72AD0"/>
    <w:rsid w:val="00A72DC9"/>
    <w:rsid w:val="00A72F72"/>
    <w:rsid w:val="00A7312B"/>
    <w:rsid w:val="00A73441"/>
    <w:rsid w:val="00A739D0"/>
    <w:rsid w:val="00A73C59"/>
    <w:rsid w:val="00A73DA9"/>
    <w:rsid w:val="00A73E71"/>
    <w:rsid w:val="00A73E78"/>
    <w:rsid w:val="00A740A6"/>
    <w:rsid w:val="00A7470D"/>
    <w:rsid w:val="00A74755"/>
    <w:rsid w:val="00A747C8"/>
    <w:rsid w:val="00A74836"/>
    <w:rsid w:val="00A74A0F"/>
    <w:rsid w:val="00A74A57"/>
    <w:rsid w:val="00A74C77"/>
    <w:rsid w:val="00A74CDB"/>
    <w:rsid w:val="00A74D6F"/>
    <w:rsid w:val="00A74E86"/>
    <w:rsid w:val="00A75D8B"/>
    <w:rsid w:val="00A761D4"/>
    <w:rsid w:val="00A761D5"/>
    <w:rsid w:val="00A7690D"/>
    <w:rsid w:val="00A76BF8"/>
    <w:rsid w:val="00A76F8F"/>
    <w:rsid w:val="00A771E2"/>
    <w:rsid w:val="00A771FA"/>
    <w:rsid w:val="00A774C8"/>
    <w:rsid w:val="00A774F5"/>
    <w:rsid w:val="00A77789"/>
    <w:rsid w:val="00A779A7"/>
    <w:rsid w:val="00A77EC4"/>
    <w:rsid w:val="00A806A1"/>
    <w:rsid w:val="00A81057"/>
    <w:rsid w:val="00A815BA"/>
    <w:rsid w:val="00A81DA7"/>
    <w:rsid w:val="00A82060"/>
    <w:rsid w:val="00A8250A"/>
    <w:rsid w:val="00A82811"/>
    <w:rsid w:val="00A829B1"/>
    <w:rsid w:val="00A82B95"/>
    <w:rsid w:val="00A82F0D"/>
    <w:rsid w:val="00A8336D"/>
    <w:rsid w:val="00A834D0"/>
    <w:rsid w:val="00A835F0"/>
    <w:rsid w:val="00A83D23"/>
    <w:rsid w:val="00A83E0E"/>
    <w:rsid w:val="00A84080"/>
    <w:rsid w:val="00A842DA"/>
    <w:rsid w:val="00A8476C"/>
    <w:rsid w:val="00A849EE"/>
    <w:rsid w:val="00A84B8C"/>
    <w:rsid w:val="00A852E9"/>
    <w:rsid w:val="00A86501"/>
    <w:rsid w:val="00A867E8"/>
    <w:rsid w:val="00A869B6"/>
    <w:rsid w:val="00A87A3A"/>
    <w:rsid w:val="00A905CD"/>
    <w:rsid w:val="00A90B44"/>
    <w:rsid w:val="00A90E84"/>
    <w:rsid w:val="00A911B9"/>
    <w:rsid w:val="00A917F6"/>
    <w:rsid w:val="00A919C1"/>
    <w:rsid w:val="00A91E32"/>
    <w:rsid w:val="00A91EDA"/>
    <w:rsid w:val="00A92737"/>
    <w:rsid w:val="00A92879"/>
    <w:rsid w:val="00A92BE7"/>
    <w:rsid w:val="00A92F7B"/>
    <w:rsid w:val="00A93890"/>
    <w:rsid w:val="00A93A82"/>
    <w:rsid w:val="00A93E8B"/>
    <w:rsid w:val="00A94075"/>
    <w:rsid w:val="00A9442A"/>
    <w:rsid w:val="00A950CB"/>
    <w:rsid w:val="00A957C3"/>
    <w:rsid w:val="00A9599F"/>
    <w:rsid w:val="00A95BAD"/>
    <w:rsid w:val="00A95C6E"/>
    <w:rsid w:val="00A96045"/>
    <w:rsid w:val="00A96133"/>
    <w:rsid w:val="00A962DB"/>
    <w:rsid w:val="00A96E89"/>
    <w:rsid w:val="00A97F2E"/>
    <w:rsid w:val="00AA016F"/>
    <w:rsid w:val="00AA0232"/>
    <w:rsid w:val="00AA0273"/>
    <w:rsid w:val="00AA0903"/>
    <w:rsid w:val="00AA09A1"/>
    <w:rsid w:val="00AA0A13"/>
    <w:rsid w:val="00AA14CC"/>
    <w:rsid w:val="00AA1720"/>
    <w:rsid w:val="00AA1A27"/>
    <w:rsid w:val="00AA1B82"/>
    <w:rsid w:val="00AA1ED6"/>
    <w:rsid w:val="00AA2424"/>
    <w:rsid w:val="00AA264B"/>
    <w:rsid w:val="00AA2A44"/>
    <w:rsid w:val="00AA2FE4"/>
    <w:rsid w:val="00AA33EA"/>
    <w:rsid w:val="00AA3B18"/>
    <w:rsid w:val="00AA3BA4"/>
    <w:rsid w:val="00AA40B3"/>
    <w:rsid w:val="00AA40EC"/>
    <w:rsid w:val="00AA4332"/>
    <w:rsid w:val="00AA51D6"/>
    <w:rsid w:val="00AA5387"/>
    <w:rsid w:val="00AA55A3"/>
    <w:rsid w:val="00AA5F62"/>
    <w:rsid w:val="00AA65DF"/>
    <w:rsid w:val="00AA66A1"/>
    <w:rsid w:val="00AA67B9"/>
    <w:rsid w:val="00AA705B"/>
    <w:rsid w:val="00AA719F"/>
    <w:rsid w:val="00AA765A"/>
    <w:rsid w:val="00AA78A7"/>
    <w:rsid w:val="00AA7993"/>
    <w:rsid w:val="00AB0118"/>
    <w:rsid w:val="00AB06F7"/>
    <w:rsid w:val="00AB0BC8"/>
    <w:rsid w:val="00AB11CA"/>
    <w:rsid w:val="00AB14A1"/>
    <w:rsid w:val="00AB14D9"/>
    <w:rsid w:val="00AB195B"/>
    <w:rsid w:val="00AB2046"/>
    <w:rsid w:val="00AB2996"/>
    <w:rsid w:val="00AB2A54"/>
    <w:rsid w:val="00AB2AA6"/>
    <w:rsid w:val="00AB2B13"/>
    <w:rsid w:val="00AB3460"/>
    <w:rsid w:val="00AB34A0"/>
    <w:rsid w:val="00AB36DA"/>
    <w:rsid w:val="00AB3B13"/>
    <w:rsid w:val="00AB3C14"/>
    <w:rsid w:val="00AB3FC9"/>
    <w:rsid w:val="00AB41E1"/>
    <w:rsid w:val="00AB4AB8"/>
    <w:rsid w:val="00AB5367"/>
    <w:rsid w:val="00AB57AC"/>
    <w:rsid w:val="00AB5C40"/>
    <w:rsid w:val="00AB5CED"/>
    <w:rsid w:val="00AB5E20"/>
    <w:rsid w:val="00AB600C"/>
    <w:rsid w:val="00AB64D1"/>
    <w:rsid w:val="00AB655E"/>
    <w:rsid w:val="00AB674A"/>
    <w:rsid w:val="00AB685F"/>
    <w:rsid w:val="00AB6AC4"/>
    <w:rsid w:val="00AB6F4D"/>
    <w:rsid w:val="00AC007F"/>
    <w:rsid w:val="00AC0303"/>
    <w:rsid w:val="00AC0D5A"/>
    <w:rsid w:val="00AC10DF"/>
    <w:rsid w:val="00AC15A2"/>
    <w:rsid w:val="00AC1C1E"/>
    <w:rsid w:val="00AC21D2"/>
    <w:rsid w:val="00AC2E5D"/>
    <w:rsid w:val="00AC2ECD"/>
    <w:rsid w:val="00AC30E3"/>
    <w:rsid w:val="00AC3119"/>
    <w:rsid w:val="00AC3CDB"/>
    <w:rsid w:val="00AC3DFD"/>
    <w:rsid w:val="00AC3E4B"/>
    <w:rsid w:val="00AC410E"/>
    <w:rsid w:val="00AC49FB"/>
    <w:rsid w:val="00AC4AD8"/>
    <w:rsid w:val="00AC523C"/>
    <w:rsid w:val="00AC57CE"/>
    <w:rsid w:val="00AC59E4"/>
    <w:rsid w:val="00AC5A10"/>
    <w:rsid w:val="00AC62D4"/>
    <w:rsid w:val="00AC6524"/>
    <w:rsid w:val="00AC65BF"/>
    <w:rsid w:val="00AC6D5C"/>
    <w:rsid w:val="00AC752C"/>
    <w:rsid w:val="00AC7B85"/>
    <w:rsid w:val="00AC7C53"/>
    <w:rsid w:val="00AC7F5A"/>
    <w:rsid w:val="00AD0846"/>
    <w:rsid w:val="00AD09F4"/>
    <w:rsid w:val="00AD0A79"/>
    <w:rsid w:val="00AD0AA3"/>
    <w:rsid w:val="00AD1166"/>
    <w:rsid w:val="00AD156A"/>
    <w:rsid w:val="00AD15F1"/>
    <w:rsid w:val="00AD1944"/>
    <w:rsid w:val="00AD1F1F"/>
    <w:rsid w:val="00AD20E8"/>
    <w:rsid w:val="00AD2446"/>
    <w:rsid w:val="00AD25A8"/>
    <w:rsid w:val="00AD2C8C"/>
    <w:rsid w:val="00AD2ED0"/>
    <w:rsid w:val="00AD3107"/>
    <w:rsid w:val="00AD32DB"/>
    <w:rsid w:val="00AD3545"/>
    <w:rsid w:val="00AD3AAE"/>
    <w:rsid w:val="00AD3F94"/>
    <w:rsid w:val="00AD40C7"/>
    <w:rsid w:val="00AD427C"/>
    <w:rsid w:val="00AD4419"/>
    <w:rsid w:val="00AD456D"/>
    <w:rsid w:val="00AD4A5A"/>
    <w:rsid w:val="00AD5179"/>
    <w:rsid w:val="00AD5229"/>
    <w:rsid w:val="00AD5377"/>
    <w:rsid w:val="00AD55BC"/>
    <w:rsid w:val="00AD6072"/>
    <w:rsid w:val="00AD6D9A"/>
    <w:rsid w:val="00AD7165"/>
    <w:rsid w:val="00AD731C"/>
    <w:rsid w:val="00AD7370"/>
    <w:rsid w:val="00AD7687"/>
    <w:rsid w:val="00AD7EFD"/>
    <w:rsid w:val="00AE085F"/>
    <w:rsid w:val="00AE0B18"/>
    <w:rsid w:val="00AE0E4C"/>
    <w:rsid w:val="00AE1406"/>
    <w:rsid w:val="00AE15B3"/>
    <w:rsid w:val="00AE1B9A"/>
    <w:rsid w:val="00AE1D01"/>
    <w:rsid w:val="00AE2492"/>
    <w:rsid w:val="00AE27AC"/>
    <w:rsid w:val="00AE27AF"/>
    <w:rsid w:val="00AE27B7"/>
    <w:rsid w:val="00AE2D11"/>
    <w:rsid w:val="00AE34A0"/>
    <w:rsid w:val="00AE353C"/>
    <w:rsid w:val="00AE370F"/>
    <w:rsid w:val="00AE3C7A"/>
    <w:rsid w:val="00AE3D4E"/>
    <w:rsid w:val="00AE40E0"/>
    <w:rsid w:val="00AE4953"/>
    <w:rsid w:val="00AE4DBA"/>
    <w:rsid w:val="00AE4DED"/>
    <w:rsid w:val="00AE4F07"/>
    <w:rsid w:val="00AE52A2"/>
    <w:rsid w:val="00AE5B2A"/>
    <w:rsid w:val="00AE5CA4"/>
    <w:rsid w:val="00AE690F"/>
    <w:rsid w:val="00AE7CBF"/>
    <w:rsid w:val="00AE7D99"/>
    <w:rsid w:val="00AE7F82"/>
    <w:rsid w:val="00AF01B3"/>
    <w:rsid w:val="00AF0444"/>
    <w:rsid w:val="00AF05D9"/>
    <w:rsid w:val="00AF06D7"/>
    <w:rsid w:val="00AF0918"/>
    <w:rsid w:val="00AF0E07"/>
    <w:rsid w:val="00AF114F"/>
    <w:rsid w:val="00AF16B4"/>
    <w:rsid w:val="00AF1B43"/>
    <w:rsid w:val="00AF1BB9"/>
    <w:rsid w:val="00AF1C5D"/>
    <w:rsid w:val="00AF1EA7"/>
    <w:rsid w:val="00AF243E"/>
    <w:rsid w:val="00AF287F"/>
    <w:rsid w:val="00AF2922"/>
    <w:rsid w:val="00AF3143"/>
    <w:rsid w:val="00AF34DF"/>
    <w:rsid w:val="00AF3738"/>
    <w:rsid w:val="00AF3A1E"/>
    <w:rsid w:val="00AF3BAA"/>
    <w:rsid w:val="00AF3BC2"/>
    <w:rsid w:val="00AF3D64"/>
    <w:rsid w:val="00AF3EC9"/>
    <w:rsid w:val="00AF4007"/>
    <w:rsid w:val="00AF40F0"/>
    <w:rsid w:val="00AF42D7"/>
    <w:rsid w:val="00AF4382"/>
    <w:rsid w:val="00AF4707"/>
    <w:rsid w:val="00AF4957"/>
    <w:rsid w:val="00AF4B95"/>
    <w:rsid w:val="00AF5002"/>
    <w:rsid w:val="00AF54B4"/>
    <w:rsid w:val="00AF60C5"/>
    <w:rsid w:val="00AF65EA"/>
    <w:rsid w:val="00AF67BD"/>
    <w:rsid w:val="00AF6929"/>
    <w:rsid w:val="00AF6A19"/>
    <w:rsid w:val="00AF6E4D"/>
    <w:rsid w:val="00AF7572"/>
    <w:rsid w:val="00AF7942"/>
    <w:rsid w:val="00AF7A1F"/>
    <w:rsid w:val="00AF7BFD"/>
    <w:rsid w:val="00AF7CD0"/>
    <w:rsid w:val="00AF7F1E"/>
    <w:rsid w:val="00B00094"/>
    <w:rsid w:val="00B00279"/>
    <w:rsid w:val="00B0044A"/>
    <w:rsid w:val="00B004C6"/>
    <w:rsid w:val="00B00630"/>
    <w:rsid w:val="00B006FE"/>
    <w:rsid w:val="00B007CB"/>
    <w:rsid w:val="00B0126D"/>
    <w:rsid w:val="00B01351"/>
    <w:rsid w:val="00B01DE6"/>
    <w:rsid w:val="00B020FB"/>
    <w:rsid w:val="00B02366"/>
    <w:rsid w:val="00B0245C"/>
    <w:rsid w:val="00B0270B"/>
    <w:rsid w:val="00B02A5B"/>
    <w:rsid w:val="00B02AA9"/>
    <w:rsid w:val="00B02F57"/>
    <w:rsid w:val="00B02FA3"/>
    <w:rsid w:val="00B039DD"/>
    <w:rsid w:val="00B03FC5"/>
    <w:rsid w:val="00B04227"/>
    <w:rsid w:val="00B0439D"/>
    <w:rsid w:val="00B04710"/>
    <w:rsid w:val="00B04F86"/>
    <w:rsid w:val="00B05084"/>
    <w:rsid w:val="00B05653"/>
    <w:rsid w:val="00B05AF2"/>
    <w:rsid w:val="00B05D9D"/>
    <w:rsid w:val="00B060AF"/>
    <w:rsid w:val="00B060CC"/>
    <w:rsid w:val="00B06830"/>
    <w:rsid w:val="00B06BE1"/>
    <w:rsid w:val="00B0738C"/>
    <w:rsid w:val="00B07478"/>
    <w:rsid w:val="00B07A31"/>
    <w:rsid w:val="00B07D08"/>
    <w:rsid w:val="00B10699"/>
    <w:rsid w:val="00B10BDA"/>
    <w:rsid w:val="00B10F15"/>
    <w:rsid w:val="00B10F20"/>
    <w:rsid w:val="00B10F3E"/>
    <w:rsid w:val="00B10FEB"/>
    <w:rsid w:val="00B11270"/>
    <w:rsid w:val="00B113A3"/>
    <w:rsid w:val="00B1149F"/>
    <w:rsid w:val="00B11B91"/>
    <w:rsid w:val="00B11C07"/>
    <w:rsid w:val="00B128C9"/>
    <w:rsid w:val="00B13C87"/>
    <w:rsid w:val="00B13EC3"/>
    <w:rsid w:val="00B13F52"/>
    <w:rsid w:val="00B140F8"/>
    <w:rsid w:val="00B14A0E"/>
    <w:rsid w:val="00B14A84"/>
    <w:rsid w:val="00B14B66"/>
    <w:rsid w:val="00B14B79"/>
    <w:rsid w:val="00B14F0A"/>
    <w:rsid w:val="00B150F6"/>
    <w:rsid w:val="00B153B8"/>
    <w:rsid w:val="00B1540B"/>
    <w:rsid w:val="00B157F9"/>
    <w:rsid w:val="00B15927"/>
    <w:rsid w:val="00B15AE0"/>
    <w:rsid w:val="00B15B4F"/>
    <w:rsid w:val="00B1642D"/>
    <w:rsid w:val="00B16F66"/>
    <w:rsid w:val="00B16FA9"/>
    <w:rsid w:val="00B172F7"/>
    <w:rsid w:val="00B174D8"/>
    <w:rsid w:val="00B17840"/>
    <w:rsid w:val="00B17A3F"/>
    <w:rsid w:val="00B17AB2"/>
    <w:rsid w:val="00B20111"/>
    <w:rsid w:val="00B20256"/>
    <w:rsid w:val="00B20774"/>
    <w:rsid w:val="00B20B5E"/>
    <w:rsid w:val="00B20D09"/>
    <w:rsid w:val="00B20DEB"/>
    <w:rsid w:val="00B2145A"/>
    <w:rsid w:val="00B2154D"/>
    <w:rsid w:val="00B21CBB"/>
    <w:rsid w:val="00B21D06"/>
    <w:rsid w:val="00B21E96"/>
    <w:rsid w:val="00B21EFF"/>
    <w:rsid w:val="00B2288C"/>
    <w:rsid w:val="00B228D2"/>
    <w:rsid w:val="00B230FD"/>
    <w:rsid w:val="00B2351E"/>
    <w:rsid w:val="00B23579"/>
    <w:rsid w:val="00B238E5"/>
    <w:rsid w:val="00B23AA9"/>
    <w:rsid w:val="00B23B0A"/>
    <w:rsid w:val="00B23CAD"/>
    <w:rsid w:val="00B23CFD"/>
    <w:rsid w:val="00B23ED0"/>
    <w:rsid w:val="00B23FF2"/>
    <w:rsid w:val="00B24081"/>
    <w:rsid w:val="00B2423E"/>
    <w:rsid w:val="00B24861"/>
    <w:rsid w:val="00B24B6C"/>
    <w:rsid w:val="00B25055"/>
    <w:rsid w:val="00B25114"/>
    <w:rsid w:val="00B25800"/>
    <w:rsid w:val="00B2587C"/>
    <w:rsid w:val="00B25AE9"/>
    <w:rsid w:val="00B25CB1"/>
    <w:rsid w:val="00B25CF4"/>
    <w:rsid w:val="00B25EF7"/>
    <w:rsid w:val="00B266FC"/>
    <w:rsid w:val="00B269A2"/>
    <w:rsid w:val="00B26A94"/>
    <w:rsid w:val="00B26DA5"/>
    <w:rsid w:val="00B26E7C"/>
    <w:rsid w:val="00B2757F"/>
    <w:rsid w:val="00B2763F"/>
    <w:rsid w:val="00B27879"/>
    <w:rsid w:val="00B27A0C"/>
    <w:rsid w:val="00B27AAC"/>
    <w:rsid w:val="00B30599"/>
    <w:rsid w:val="00B306A2"/>
    <w:rsid w:val="00B306FD"/>
    <w:rsid w:val="00B308B4"/>
    <w:rsid w:val="00B30929"/>
    <w:rsid w:val="00B314D0"/>
    <w:rsid w:val="00B3155C"/>
    <w:rsid w:val="00B315E6"/>
    <w:rsid w:val="00B316D0"/>
    <w:rsid w:val="00B31B3C"/>
    <w:rsid w:val="00B31E2D"/>
    <w:rsid w:val="00B32375"/>
    <w:rsid w:val="00B32754"/>
    <w:rsid w:val="00B33063"/>
    <w:rsid w:val="00B33126"/>
    <w:rsid w:val="00B33273"/>
    <w:rsid w:val="00B33300"/>
    <w:rsid w:val="00B33744"/>
    <w:rsid w:val="00B33A7C"/>
    <w:rsid w:val="00B33A8B"/>
    <w:rsid w:val="00B33EA9"/>
    <w:rsid w:val="00B33F91"/>
    <w:rsid w:val="00B345C0"/>
    <w:rsid w:val="00B34735"/>
    <w:rsid w:val="00B34A35"/>
    <w:rsid w:val="00B34E4B"/>
    <w:rsid w:val="00B3519F"/>
    <w:rsid w:val="00B353FE"/>
    <w:rsid w:val="00B355D2"/>
    <w:rsid w:val="00B35767"/>
    <w:rsid w:val="00B3588B"/>
    <w:rsid w:val="00B35CB1"/>
    <w:rsid w:val="00B35D98"/>
    <w:rsid w:val="00B36249"/>
    <w:rsid w:val="00B36287"/>
    <w:rsid w:val="00B364EE"/>
    <w:rsid w:val="00B3671F"/>
    <w:rsid w:val="00B36866"/>
    <w:rsid w:val="00B368B9"/>
    <w:rsid w:val="00B371AF"/>
    <w:rsid w:val="00B372AA"/>
    <w:rsid w:val="00B37E30"/>
    <w:rsid w:val="00B37EB3"/>
    <w:rsid w:val="00B37ECD"/>
    <w:rsid w:val="00B37FCC"/>
    <w:rsid w:val="00B401E0"/>
    <w:rsid w:val="00B40293"/>
    <w:rsid w:val="00B40445"/>
    <w:rsid w:val="00B40577"/>
    <w:rsid w:val="00B405B2"/>
    <w:rsid w:val="00B40791"/>
    <w:rsid w:val="00B409E0"/>
    <w:rsid w:val="00B40D6B"/>
    <w:rsid w:val="00B40D98"/>
    <w:rsid w:val="00B41888"/>
    <w:rsid w:val="00B418D8"/>
    <w:rsid w:val="00B418FE"/>
    <w:rsid w:val="00B42376"/>
    <w:rsid w:val="00B42A21"/>
    <w:rsid w:val="00B431D0"/>
    <w:rsid w:val="00B434F9"/>
    <w:rsid w:val="00B4355C"/>
    <w:rsid w:val="00B437DF"/>
    <w:rsid w:val="00B444B3"/>
    <w:rsid w:val="00B44A7D"/>
    <w:rsid w:val="00B456E6"/>
    <w:rsid w:val="00B45956"/>
    <w:rsid w:val="00B45A52"/>
    <w:rsid w:val="00B45A81"/>
    <w:rsid w:val="00B45BB5"/>
    <w:rsid w:val="00B45C08"/>
    <w:rsid w:val="00B4606D"/>
    <w:rsid w:val="00B46175"/>
    <w:rsid w:val="00B462B8"/>
    <w:rsid w:val="00B466E5"/>
    <w:rsid w:val="00B46BA7"/>
    <w:rsid w:val="00B46F36"/>
    <w:rsid w:val="00B47EEA"/>
    <w:rsid w:val="00B50757"/>
    <w:rsid w:val="00B50D68"/>
    <w:rsid w:val="00B50D82"/>
    <w:rsid w:val="00B50DBC"/>
    <w:rsid w:val="00B50F59"/>
    <w:rsid w:val="00B51339"/>
    <w:rsid w:val="00B513A7"/>
    <w:rsid w:val="00B51412"/>
    <w:rsid w:val="00B5186D"/>
    <w:rsid w:val="00B526F2"/>
    <w:rsid w:val="00B5273C"/>
    <w:rsid w:val="00B52B99"/>
    <w:rsid w:val="00B52BC8"/>
    <w:rsid w:val="00B52C95"/>
    <w:rsid w:val="00B52EE8"/>
    <w:rsid w:val="00B5393F"/>
    <w:rsid w:val="00B53BEC"/>
    <w:rsid w:val="00B53C51"/>
    <w:rsid w:val="00B544F3"/>
    <w:rsid w:val="00B54658"/>
    <w:rsid w:val="00B548B7"/>
    <w:rsid w:val="00B548D0"/>
    <w:rsid w:val="00B55000"/>
    <w:rsid w:val="00B55111"/>
    <w:rsid w:val="00B55604"/>
    <w:rsid w:val="00B557F9"/>
    <w:rsid w:val="00B561D4"/>
    <w:rsid w:val="00B56236"/>
    <w:rsid w:val="00B56583"/>
    <w:rsid w:val="00B565CA"/>
    <w:rsid w:val="00B56CB3"/>
    <w:rsid w:val="00B572A8"/>
    <w:rsid w:val="00B572BB"/>
    <w:rsid w:val="00B572F3"/>
    <w:rsid w:val="00B57391"/>
    <w:rsid w:val="00B57D71"/>
    <w:rsid w:val="00B605B7"/>
    <w:rsid w:val="00B60696"/>
    <w:rsid w:val="00B60B21"/>
    <w:rsid w:val="00B6102B"/>
    <w:rsid w:val="00B610E7"/>
    <w:rsid w:val="00B61216"/>
    <w:rsid w:val="00B61962"/>
    <w:rsid w:val="00B61D7F"/>
    <w:rsid w:val="00B62206"/>
    <w:rsid w:val="00B62864"/>
    <w:rsid w:val="00B62878"/>
    <w:rsid w:val="00B62994"/>
    <w:rsid w:val="00B6310E"/>
    <w:rsid w:val="00B63171"/>
    <w:rsid w:val="00B63B69"/>
    <w:rsid w:val="00B63BFE"/>
    <w:rsid w:val="00B63CAD"/>
    <w:rsid w:val="00B63E01"/>
    <w:rsid w:val="00B63FAF"/>
    <w:rsid w:val="00B643C3"/>
    <w:rsid w:val="00B64AB3"/>
    <w:rsid w:val="00B64AC0"/>
    <w:rsid w:val="00B64C6B"/>
    <w:rsid w:val="00B64E25"/>
    <w:rsid w:val="00B64FB9"/>
    <w:rsid w:val="00B64FD4"/>
    <w:rsid w:val="00B650F6"/>
    <w:rsid w:val="00B6538D"/>
    <w:rsid w:val="00B65872"/>
    <w:rsid w:val="00B65970"/>
    <w:rsid w:val="00B65999"/>
    <w:rsid w:val="00B65ADE"/>
    <w:rsid w:val="00B65B55"/>
    <w:rsid w:val="00B65B97"/>
    <w:rsid w:val="00B65DCD"/>
    <w:rsid w:val="00B66205"/>
    <w:rsid w:val="00B664C7"/>
    <w:rsid w:val="00B669D0"/>
    <w:rsid w:val="00B66ABB"/>
    <w:rsid w:val="00B67013"/>
    <w:rsid w:val="00B67134"/>
    <w:rsid w:val="00B67345"/>
    <w:rsid w:val="00B67B78"/>
    <w:rsid w:val="00B67C00"/>
    <w:rsid w:val="00B7000F"/>
    <w:rsid w:val="00B700A1"/>
    <w:rsid w:val="00B703EE"/>
    <w:rsid w:val="00B70578"/>
    <w:rsid w:val="00B706C0"/>
    <w:rsid w:val="00B70847"/>
    <w:rsid w:val="00B70944"/>
    <w:rsid w:val="00B709E8"/>
    <w:rsid w:val="00B70AFB"/>
    <w:rsid w:val="00B70D9A"/>
    <w:rsid w:val="00B7115A"/>
    <w:rsid w:val="00B713D8"/>
    <w:rsid w:val="00B721C6"/>
    <w:rsid w:val="00B7225A"/>
    <w:rsid w:val="00B72A02"/>
    <w:rsid w:val="00B72B9B"/>
    <w:rsid w:val="00B73268"/>
    <w:rsid w:val="00B73881"/>
    <w:rsid w:val="00B739F6"/>
    <w:rsid w:val="00B73CAA"/>
    <w:rsid w:val="00B73FF1"/>
    <w:rsid w:val="00B74254"/>
    <w:rsid w:val="00B74730"/>
    <w:rsid w:val="00B74A1D"/>
    <w:rsid w:val="00B75A7A"/>
    <w:rsid w:val="00B7601E"/>
    <w:rsid w:val="00B76411"/>
    <w:rsid w:val="00B7643A"/>
    <w:rsid w:val="00B76543"/>
    <w:rsid w:val="00B77699"/>
    <w:rsid w:val="00B80017"/>
    <w:rsid w:val="00B80DD9"/>
    <w:rsid w:val="00B80EFE"/>
    <w:rsid w:val="00B81183"/>
    <w:rsid w:val="00B81265"/>
    <w:rsid w:val="00B813E9"/>
    <w:rsid w:val="00B814AE"/>
    <w:rsid w:val="00B8175A"/>
    <w:rsid w:val="00B81A6C"/>
    <w:rsid w:val="00B81A83"/>
    <w:rsid w:val="00B81FB4"/>
    <w:rsid w:val="00B823E1"/>
    <w:rsid w:val="00B82B54"/>
    <w:rsid w:val="00B82C60"/>
    <w:rsid w:val="00B82D4A"/>
    <w:rsid w:val="00B82F28"/>
    <w:rsid w:val="00B8323D"/>
    <w:rsid w:val="00B8358E"/>
    <w:rsid w:val="00B83983"/>
    <w:rsid w:val="00B839A0"/>
    <w:rsid w:val="00B83ABD"/>
    <w:rsid w:val="00B84A85"/>
    <w:rsid w:val="00B84C1E"/>
    <w:rsid w:val="00B856B6"/>
    <w:rsid w:val="00B85744"/>
    <w:rsid w:val="00B85D3A"/>
    <w:rsid w:val="00B85DE5"/>
    <w:rsid w:val="00B85F02"/>
    <w:rsid w:val="00B86E3E"/>
    <w:rsid w:val="00B870CC"/>
    <w:rsid w:val="00B87452"/>
    <w:rsid w:val="00B8761A"/>
    <w:rsid w:val="00B879FE"/>
    <w:rsid w:val="00B87F11"/>
    <w:rsid w:val="00B87FDB"/>
    <w:rsid w:val="00B90231"/>
    <w:rsid w:val="00B908ED"/>
    <w:rsid w:val="00B90F73"/>
    <w:rsid w:val="00B91455"/>
    <w:rsid w:val="00B91E91"/>
    <w:rsid w:val="00B922C3"/>
    <w:rsid w:val="00B925D5"/>
    <w:rsid w:val="00B92992"/>
    <w:rsid w:val="00B92C1C"/>
    <w:rsid w:val="00B93236"/>
    <w:rsid w:val="00B93B59"/>
    <w:rsid w:val="00B9406A"/>
    <w:rsid w:val="00B94654"/>
    <w:rsid w:val="00B947F0"/>
    <w:rsid w:val="00B949BF"/>
    <w:rsid w:val="00B94AD6"/>
    <w:rsid w:val="00B95018"/>
    <w:rsid w:val="00B95E99"/>
    <w:rsid w:val="00B961FA"/>
    <w:rsid w:val="00B964A4"/>
    <w:rsid w:val="00B96783"/>
    <w:rsid w:val="00B96799"/>
    <w:rsid w:val="00B96899"/>
    <w:rsid w:val="00B9710E"/>
    <w:rsid w:val="00B972A5"/>
    <w:rsid w:val="00B9773B"/>
    <w:rsid w:val="00B97CC4"/>
    <w:rsid w:val="00BA0194"/>
    <w:rsid w:val="00BA05F4"/>
    <w:rsid w:val="00BA0F81"/>
    <w:rsid w:val="00BA1009"/>
    <w:rsid w:val="00BA10CF"/>
    <w:rsid w:val="00BA1153"/>
    <w:rsid w:val="00BA13AD"/>
    <w:rsid w:val="00BA14A2"/>
    <w:rsid w:val="00BA1517"/>
    <w:rsid w:val="00BA15BD"/>
    <w:rsid w:val="00BA1F11"/>
    <w:rsid w:val="00BA209F"/>
    <w:rsid w:val="00BA2280"/>
    <w:rsid w:val="00BA2A08"/>
    <w:rsid w:val="00BA302E"/>
    <w:rsid w:val="00BA36E4"/>
    <w:rsid w:val="00BA3DEB"/>
    <w:rsid w:val="00BA3FB0"/>
    <w:rsid w:val="00BA41CD"/>
    <w:rsid w:val="00BA46C3"/>
    <w:rsid w:val="00BA488B"/>
    <w:rsid w:val="00BA49E9"/>
    <w:rsid w:val="00BA4CC1"/>
    <w:rsid w:val="00BA5618"/>
    <w:rsid w:val="00BA56D2"/>
    <w:rsid w:val="00BA580C"/>
    <w:rsid w:val="00BA5BF0"/>
    <w:rsid w:val="00BA6351"/>
    <w:rsid w:val="00BA6953"/>
    <w:rsid w:val="00BA744A"/>
    <w:rsid w:val="00BA75F3"/>
    <w:rsid w:val="00BA76E0"/>
    <w:rsid w:val="00BA7E82"/>
    <w:rsid w:val="00BB0356"/>
    <w:rsid w:val="00BB09A2"/>
    <w:rsid w:val="00BB0D41"/>
    <w:rsid w:val="00BB11DB"/>
    <w:rsid w:val="00BB14F1"/>
    <w:rsid w:val="00BB1512"/>
    <w:rsid w:val="00BB1C53"/>
    <w:rsid w:val="00BB24E3"/>
    <w:rsid w:val="00BB2A25"/>
    <w:rsid w:val="00BB2B27"/>
    <w:rsid w:val="00BB2C42"/>
    <w:rsid w:val="00BB316D"/>
    <w:rsid w:val="00BB3432"/>
    <w:rsid w:val="00BB3F81"/>
    <w:rsid w:val="00BB4BB3"/>
    <w:rsid w:val="00BB51E2"/>
    <w:rsid w:val="00BB51E9"/>
    <w:rsid w:val="00BB544A"/>
    <w:rsid w:val="00BB5781"/>
    <w:rsid w:val="00BB64F6"/>
    <w:rsid w:val="00BB65C6"/>
    <w:rsid w:val="00BB6FFA"/>
    <w:rsid w:val="00BB749D"/>
    <w:rsid w:val="00BB78D3"/>
    <w:rsid w:val="00BB7910"/>
    <w:rsid w:val="00BB7AC6"/>
    <w:rsid w:val="00BB7ECE"/>
    <w:rsid w:val="00BC007D"/>
    <w:rsid w:val="00BC02B9"/>
    <w:rsid w:val="00BC02C7"/>
    <w:rsid w:val="00BC091B"/>
    <w:rsid w:val="00BC0BA1"/>
    <w:rsid w:val="00BC0F07"/>
    <w:rsid w:val="00BC0FDC"/>
    <w:rsid w:val="00BC136C"/>
    <w:rsid w:val="00BC1464"/>
    <w:rsid w:val="00BC1B62"/>
    <w:rsid w:val="00BC1C24"/>
    <w:rsid w:val="00BC1D25"/>
    <w:rsid w:val="00BC2050"/>
    <w:rsid w:val="00BC24A7"/>
    <w:rsid w:val="00BC2530"/>
    <w:rsid w:val="00BC2B3C"/>
    <w:rsid w:val="00BC2C20"/>
    <w:rsid w:val="00BC3053"/>
    <w:rsid w:val="00BC3514"/>
    <w:rsid w:val="00BC3518"/>
    <w:rsid w:val="00BC37A5"/>
    <w:rsid w:val="00BC3B66"/>
    <w:rsid w:val="00BC3F56"/>
    <w:rsid w:val="00BC4D2E"/>
    <w:rsid w:val="00BC5429"/>
    <w:rsid w:val="00BC573E"/>
    <w:rsid w:val="00BC657A"/>
    <w:rsid w:val="00BC66C0"/>
    <w:rsid w:val="00BC6A09"/>
    <w:rsid w:val="00BC6E02"/>
    <w:rsid w:val="00BC6F5F"/>
    <w:rsid w:val="00BC710F"/>
    <w:rsid w:val="00BD06CA"/>
    <w:rsid w:val="00BD0803"/>
    <w:rsid w:val="00BD0B7D"/>
    <w:rsid w:val="00BD0CA0"/>
    <w:rsid w:val="00BD0F83"/>
    <w:rsid w:val="00BD108C"/>
    <w:rsid w:val="00BD14AC"/>
    <w:rsid w:val="00BD153A"/>
    <w:rsid w:val="00BD1FF2"/>
    <w:rsid w:val="00BD2013"/>
    <w:rsid w:val="00BD2302"/>
    <w:rsid w:val="00BD281D"/>
    <w:rsid w:val="00BD346B"/>
    <w:rsid w:val="00BD38C9"/>
    <w:rsid w:val="00BD3B42"/>
    <w:rsid w:val="00BD3F88"/>
    <w:rsid w:val="00BD409E"/>
    <w:rsid w:val="00BD440C"/>
    <w:rsid w:val="00BD444F"/>
    <w:rsid w:val="00BD451E"/>
    <w:rsid w:val="00BD468D"/>
    <w:rsid w:val="00BD48AC"/>
    <w:rsid w:val="00BD4DF1"/>
    <w:rsid w:val="00BD54BA"/>
    <w:rsid w:val="00BD56C2"/>
    <w:rsid w:val="00BD58DF"/>
    <w:rsid w:val="00BD5C71"/>
    <w:rsid w:val="00BD5DA9"/>
    <w:rsid w:val="00BD5E93"/>
    <w:rsid w:val="00BD5F1A"/>
    <w:rsid w:val="00BD60CD"/>
    <w:rsid w:val="00BD62FB"/>
    <w:rsid w:val="00BD6545"/>
    <w:rsid w:val="00BD6CB6"/>
    <w:rsid w:val="00BD6FB0"/>
    <w:rsid w:val="00BD6FBB"/>
    <w:rsid w:val="00BD71C1"/>
    <w:rsid w:val="00BD782A"/>
    <w:rsid w:val="00BE04FA"/>
    <w:rsid w:val="00BE05BE"/>
    <w:rsid w:val="00BE0996"/>
    <w:rsid w:val="00BE0E43"/>
    <w:rsid w:val="00BE1234"/>
    <w:rsid w:val="00BE1700"/>
    <w:rsid w:val="00BE29CB"/>
    <w:rsid w:val="00BE2A7B"/>
    <w:rsid w:val="00BE2C85"/>
    <w:rsid w:val="00BE2EC0"/>
    <w:rsid w:val="00BE2FA6"/>
    <w:rsid w:val="00BE3125"/>
    <w:rsid w:val="00BE31D6"/>
    <w:rsid w:val="00BE333F"/>
    <w:rsid w:val="00BE3D62"/>
    <w:rsid w:val="00BE43B3"/>
    <w:rsid w:val="00BE4A10"/>
    <w:rsid w:val="00BE5492"/>
    <w:rsid w:val="00BE5A15"/>
    <w:rsid w:val="00BE66CE"/>
    <w:rsid w:val="00BE6877"/>
    <w:rsid w:val="00BE7406"/>
    <w:rsid w:val="00BE7603"/>
    <w:rsid w:val="00BF0184"/>
    <w:rsid w:val="00BF0201"/>
    <w:rsid w:val="00BF02F0"/>
    <w:rsid w:val="00BF0361"/>
    <w:rsid w:val="00BF03FF"/>
    <w:rsid w:val="00BF0ED0"/>
    <w:rsid w:val="00BF172C"/>
    <w:rsid w:val="00BF1960"/>
    <w:rsid w:val="00BF1CC5"/>
    <w:rsid w:val="00BF2057"/>
    <w:rsid w:val="00BF22E3"/>
    <w:rsid w:val="00BF23E6"/>
    <w:rsid w:val="00BF245C"/>
    <w:rsid w:val="00BF25AE"/>
    <w:rsid w:val="00BF30D1"/>
    <w:rsid w:val="00BF3279"/>
    <w:rsid w:val="00BF3474"/>
    <w:rsid w:val="00BF39D7"/>
    <w:rsid w:val="00BF3C93"/>
    <w:rsid w:val="00BF3E08"/>
    <w:rsid w:val="00BF43D9"/>
    <w:rsid w:val="00BF4BF6"/>
    <w:rsid w:val="00BF559B"/>
    <w:rsid w:val="00BF55C5"/>
    <w:rsid w:val="00BF5628"/>
    <w:rsid w:val="00BF582C"/>
    <w:rsid w:val="00BF5906"/>
    <w:rsid w:val="00BF5BDE"/>
    <w:rsid w:val="00BF5BEC"/>
    <w:rsid w:val="00BF5CE5"/>
    <w:rsid w:val="00BF5E69"/>
    <w:rsid w:val="00BF5FF5"/>
    <w:rsid w:val="00BF682D"/>
    <w:rsid w:val="00BF6DBD"/>
    <w:rsid w:val="00BF6E63"/>
    <w:rsid w:val="00BF74C7"/>
    <w:rsid w:val="00BF79EF"/>
    <w:rsid w:val="00BF7F12"/>
    <w:rsid w:val="00C00046"/>
    <w:rsid w:val="00C00F53"/>
    <w:rsid w:val="00C011DC"/>
    <w:rsid w:val="00C013E8"/>
    <w:rsid w:val="00C015F1"/>
    <w:rsid w:val="00C01688"/>
    <w:rsid w:val="00C01F09"/>
    <w:rsid w:val="00C01F33"/>
    <w:rsid w:val="00C022C3"/>
    <w:rsid w:val="00C025C1"/>
    <w:rsid w:val="00C02BAB"/>
    <w:rsid w:val="00C02CC6"/>
    <w:rsid w:val="00C02F8E"/>
    <w:rsid w:val="00C0301C"/>
    <w:rsid w:val="00C03371"/>
    <w:rsid w:val="00C0368C"/>
    <w:rsid w:val="00C03790"/>
    <w:rsid w:val="00C03C5E"/>
    <w:rsid w:val="00C040F7"/>
    <w:rsid w:val="00C042A8"/>
    <w:rsid w:val="00C043DF"/>
    <w:rsid w:val="00C0448D"/>
    <w:rsid w:val="00C044AB"/>
    <w:rsid w:val="00C047A5"/>
    <w:rsid w:val="00C04903"/>
    <w:rsid w:val="00C04C4A"/>
    <w:rsid w:val="00C0508F"/>
    <w:rsid w:val="00C050B3"/>
    <w:rsid w:val="00C05259"/>
    <w:rsid w:val="00C054B7"/>
    <w:rsid w:val="00C05706"/>
    <w:rsid w:val="00C05747"/>
    <w:rsid w:val="00C05F4E"/>
    <w:rsid w:val="00C06050"/>
    <w:rsid w:val="00C060E9"/>
    <w:rsid w:val="00C0628F"/>
    <w:rsid w:val="00C06A6A"/>
    <w:rsid w:val="00C06D41"/>
    <w:rsid w:val="00C06E93"/>
    <w:rsid w:val="00C07377"/>
    <w:rsid w:val="00C07870"/>
    <w:rsid w:val="00C07E3C"/>
    <w:rsid w:val="00C07EED"/>
    <w:rsid w:val="00C1024C"/>
    <w:rsid w:val="00C10478"/>
    <w:rsid w:val="00C105E5"/>
    <w:rsid w:val="00C10A4F"/>
    <w:rsid w:val="00C10AF2"/>
    <w:rsid w:val="00C10E3F"/>
    <w:rsid w:val="00C111E4"/>
    <w:rsid w:val="00C11446"/>
    <w:rsid w:val="00C11775"/>
    <w:rsid w:val="00C11B7F"/>
    <w:rsid w:val="00C12004"/>
    <w:rsid w:val="00C12107"/>
    <w:rsid w:val="00C12352"/>
    <w:rsid w:val="00C12A54"/>
    <w:rsid w:val="00C12D24"/>
    <w:rsid w:val="00C12FA4"/>
    <w:rsid w:val="00C131C7"/>
    <w:rsid w:val="00C133E2"/>
    <w:rsid w:val="00C13CE9"/>
    <w:rsid w:val="00C145AF"/>
    <w:rsid w:val="00C14625"/>
    <w:rsid w:val="00C14714"/>
    <w:rsid w:val="00C14D4B"/>
    <w:rsid w:val="00C154BB"/>
    <w:rsid w:val="00C155B0"/>
    <w:rsid w:val="00C15AE3"/>
    <w:rsid w:val="00C15D6E"/>
    <w:rsid w:val="00C16261"/>
    <w:rsid w:val="00C16D32"/>
    <w:rsid w:val="00C17460"/>
    <w:rsid w:val="00C17485"/>
    <w:rsid w:val="00C177BA"/>
    <w:rsid w:val="00C20047"/>
    <w:rsid w:val="00C21062"/>
    <w:rsid w:val="00C21A46"/>
    <w:rsid w:val="00C21DC8"/>
    <w:rsid w:val="00C21DF8"/>
    <w:rsid w:val="00C22023"/>
    <w:rsid w:val="00C221E3"/>
    <w:rsid w:val="00C22819"/>
    <w:rsid w:val="00C22861"/>
    <w:rsid w:val="00C229B1"/>
    <w:rsid w:val="00C23391"/>
    <w:rsid w:val="00C233E8"/>
    <w:rsid w:val="00C23547"/>
    <w:rsid w:val="00C2376F"/>
    <w:rsid w:val="00C23AC2"/>
    <w:rsid w:val="00C2441D"/>
    <w:rsid w:val="00C247EC"/>
    <w:rsid w:val="00C25097"/>
    <w:rsid w:val="00C2579E"/>
    <w:rsid w:val="00C25801"/>
    <w:rsid w:val="00C25A73"/>
    <w:rsid w:val="00C25A7F"/>
    <w:rsid w:val="00C2677D"/>
    <w:rsid w:val="00C26DDA"/>
    <w:rsid w:val="00C27325"/>
    <w:rsid w:val="00C279B5"/>
    <w:rsid w:val="00C27C45"/>
    <w:rsid w:val="00C30794"/>
    <w:rsid w:val="00C307A6"/>
    <w:rsid w:val="00C30893"/>
    <w:rsid w:val="00C31216"/>
    <w:rsid w:val="00C31554"/>
    <w:rsid w:val="00C318E7"/>
    <w:rsid w:val="00C31BE0"/>
    <w:rsid w:val="00C31CAB"/>
    <w:rsid w:val="00C3200A"/>
    <w:rsid w:val="00C320A1"/>
    <w:rsid w:val="00C32332"/>
    <w:rsid w:val="00C32F1C"/>
    <w:rsid w:val="00C33991"/>
    <w:rsid w:val="00C33EEB"/>
    <w:rsid w:val="00C3439C"/>
    <w:rsid w:val="00C3441E"/>
    <w:rsid w:val="00C34640"/>
    <w:rsid w:val="00C34FDC"/>
    <w:rsid w:val="00C34FFF"/>
    <w:rsid w:val="00C36229"/>
    <w:rsid w:val="00C364AD"/>
    <w:rsid w:val="00C365E8"/>
    <w:rsid w:val="00C36839"/>
    <w:rsid w:val="00C36F9A"/>
    <w:rsid w:val="00C36FE2"/>
    <w:rsid w:val="00C37169"/>
    <w:rsid w:val="00C3719D"/>
    <w:rsid w:val="00C37321"/>
    <w:rsid w:val="00C37A1E"/>
    <w:rsid w:val="00C37CB2"/>
    <w:rsid w:val="00C406AF"/>
    <w:rsid w:val="00C40851"/>
    <w:rsid w:val="00C40FAC"/>
    <w:rsid w:val="00C41E36"/>
    <w:rsid w:val="00C429FC"/>
    <w:rsid w:val="00C42FEB"/>
    <w:rsid w:val="00C43180"/>
    <w:rsid w:val="00C437EA"/>
    <w:rsid w:val="00C43D8A"/>
    <w:rsid w:val="00C446D1"/>
    <w:rsid w:val="00C44F33"/>
    <w:rsid w:val="00C45033"/>
    <w:rsid w:val="00C452BB"/>
    <w:rsid w:val="00C4549F"/>
    <w:rsid w:val="00C455C4"/>
    <w:rsid w:val="00C45A28"/>
    <w:rsid w:val="00C460A4"/>
    <w:rsid w:val="00C46754"/>
    <w:rsid w:val="00C47398"/>
    <w:rsid w:val="00C473A5"/>
    <w:rsid w:val="00C474F3"/>
    <w:rsid w:val="00C47920"/>
    <w:rsid w:val="00C47E92"/>
    <w:rsid w:val="00C47EE6"/>
    <w:rsid w:val="00C5097B"/>
    <w:rsid w:val="00C50CB4"/>
    <w:rsid w:val="00C50CBE"/>
    <w:rsid w:val="00C51073"/>
    <w:rsid w:val="00C511B3"/>
    <w:rsid w:val="00C51C7D"/>
    <w:rsid w:val="00C51E87"/>
    <w:rsid w:val="00C52197"/>
    <w:rsid w:val="00C522E2"/>
    <w:rsid w:val="00C52408"/>
    <w:rsid w:val="00C5289D"/>
    <w:rsid w:val="00C5372D"/>
    <w:rsid w:val="00C53762"/>
    <w:rsid w:val="00C538A4"/>
    <w:rsid w:val="00C538C3"/>
    <w:rsid w:val="00C53C7A"/>
    <w:rsid w:val="00C54095"/>
    <w:rsid w:val="00C546F5"/>
    <w:rsid w:val="00C54740"/>
    <w:rsid w:val="00C54995"/>
    <w:rsid w:val="00C54A08"/>
    <w:rsid w:val="00C54D41"/>
    <w:rsid w:val="00C55197"/>
    <w:rsid w:val="00C557A7"/>
    <w:rsid w:val="00C55B1A"/>
    <w:rsid w:val="00C56231"/>
    <w:rsid w:val="00C5659A"/>
    <w:rsid w:val="00C569E1"/>
    <w:rsid w:val="00C56AC7"/>
    <w:rsid w:val="00C56EC6"/>
    <w:rsid w:val="00C57684"/>
    <w:rsid w:val="00C578FC"/>
    <w:rsid w:val="00C60515"/>
    <w:rsid w:val="00C605DC"/>
    <w:rsid w:val="00C60783"/>
    <w:rsid w:val="00C60AD4"/>
    <w:rsid w:val="00C60D18"/>
    <w:rsid w:val="00C60EC9"/>
    <w:rsid w:val="00C61182"/>
    <w:rsid w:val="00C61D95"/>
    <w:rsid w:val="00C638F2"/>
    <w:rsid w:val="00C645C3"/>
    <w:rsid w:val="00C64672"/>
    <w:rsid w:val="00C64BCB"/>
    <w:rsid w:val="00C65457"/>
    <w:rsid w:val="00C661D4"/>
    <w:rsid w:val="00C66BEE"/>
    <w:rsid w:val="00C67A23"/>
    <w:rsid w:val="00C67AFA"/>
    <w:rsid w:val="00C70697"/>
    <w:rsid w:val="00C70A93"/>
    <w:rsid w:val="00C70EC0"/>
    <w:rsid w:val="00C713A5"/>
    <w:rsid w:val="00C71560"/>
    <w:rsid w:val="00C716AD"/>
    <w:rsid w:val="00C71734"/>
    <w:rsid w:val="00C71A9B"/>
    <w:rsid w:val="00C72014"/>
    <w:rsid w:val="00C72093"/>
    <w:rsid w:val="00C72EF4"/>
    <w:rsid w:val="00C73082"/>
    <w:rsid w:val="00C73C25"/>
    <w:rsid w:val="00C73D86"/>
    <w:rsid w:val="00C744FE"/>
    <w:rsid w:val="00C747B6"/>
    <w:rsid w:val="00C751CC"/>
    <w:rsid w:val="00C7522E"/>
    <w:rsid w:val="00C7573F"/>
    <w:rsid w:val="00C75C6D"/>
    <w:rsid w:val="00C75D2F"/>
    <w:rsid w:val="00C7639D"/>
    <w:rsid w:val="00C7657D"/>
    <w:rsid w:val="00C765E5"/>
    <w:rsid w:val="00C767BE"/>
    <w:rsid w:val="00C76DD6"/>
    <w:rsid w:val="00C76E3C"/>
    <w:rsid w:val="00C77033"/>
    <w:rsid w:val="00C7724C"/>
    <w:rsid w:val="00C774E9"/>
    <w:rsid w:val="00C774FC"/>
    <w:rsid w:val="00C7789E"/>
    <w:rsid w:val="00C77C30"/>
    <w:rsid w:val="00C80006"/>
    <w:rsid w:val="00C8027C"/>
    <w:rsid w:val="00C806B7"/>
    <w:rsid w:val="00C80A43"/>
    <w:rsid w:val="00C80BDE"/>
    <w:rsid w:val="00C80D98"/>
    <w:rsid w:val="00C810BB"/>
    <w:rsid w:val="00C81223"/>
    <w:rsid w:val="00C81568"/>
    <w:rsid w:val="00C8185D"/>
    <w:rsid w:val="00C81986"/>
    <w:rsid w:val="00C81D18"/>
    <w:rsid w:val="00C81F18"/>
    <w:rsid w:val="00C822C1"/>
    <w:rsid w:val="00C82A52"/>
    <w:rsid w:val="00C83140"/>
    <w:rsid w:val="00C8328F"/>
    <w:rsid w:val="00C834C2"/>
    <w:rsid w:val="00C836D7"/>
    <w:rsid w:val="00C838E7"/>
    <w:rsid w:val="00C83BD7"/>
    <w:rsid w:val="00C83EFC"/>
    <w:rsid w:val="00C840FD"/>
    <w:rsid w:val="00C84193"/>
    <w:rsid w:val="00C8446F"/>
    <w:rsid w:val="00C84792"/>
    <w:rsid w:val="00C848A3"/>
    <w:rsid w:val="00C84BFA"/>
    <w:rsid w:val="00C84F00"/>
    <w:rsid w:val="00C85D8E"/>
    <w:rsid w:val="00C85FE5"/>
    <w:rsid w:val="00C86324"/>
    <w:rsid w:val="00C86465"/>
    <w:rsid w:val="00C8658A"/>
    <w:rsid w:val="00C870B9"/>
    <w:rsid w:val="00C87543"/>
    <w:rsid w:val="00C8791A"/>
    <w:rsid w:val="00C87A4D"/>
    <w:rsid w:val="00C87C73"/>
    <w:rsid w:val="00C87D34"/>
    <w:rsid w:val="00C90224"/>
    <w:rsid w:val="00C9027A"/>
    <w:rsid w:val="00C9068E"/>
    <w:rsid w:val="00C90A11"/>
    <w:rsid w:val="00C90E11"/>
    <w:rsid w:val="00C91282"/>
    <w:rsid w:val="00C91D05"/>
    <w:rsid w:val="00C91FBF"/>
    <w:rsid w:val="00C92000"/>
    <w:rsid w:val="00C92528"/>
    <w:rsid w:val="00C93388"/>
    <w:rsid w:val="00C933FC"/>
    <w:rsid w:val="00C9362E"/>
    <w:rsid w:val="00C93814"/>
    <w:rsid w:val="00C93A93"/>
    <w:rsid w:val="00C93BC1"/>
    <w:rsid w:val="00C93C4B"/>
    <w:rsid w:val="00C94205"/>
    <w:rsid w:val="00C944AB"/>
    <w:rsid w:val="00C948A0"/>
    <w:rsid w:val="00C94947"/>
    <w:rsid w:val="00C94B89"/>
    <w:rsid w:val="00C94BBF"/>
    <w:rsid w:val="00C95B40"/>
    <w:rsid w:val="00C9628E"/>
    <w:rsid w:val="00C96637"/>
    <w:rsid w:val="00C96A7E"/>
    <w:rsid w:val="00C96BAF"/>
    <w:rsid w:val="00C97498"/>
    <w:rsid w:val="00C97512"/>
    <w:rsid w:val="00C97758"/>
    <w:rsid w:val="00C97877"/>
    <w:rsid w:val="00CA0348"/>
    <w:rsid w:val="00CA0608"/>
    <w:rsid w:val="00CA06E3"/>
    <w:rsid w:val="00CA0996"/>
    <w:rsid w:val="00CA0A6C"/>
    <w:rsid w:val="00CA1453"/>
    <w:rsid w:val="00CA1ED8"/>
    <w:rsid w:val="00CA1FE4"/>
    <w:rsid w:val="00CA1FE5"/>
    <w:rsid w:val="00CA20C0"/>
    <w:rsid w:val="00CA24B9"/>
    <w:rsid w:val="00CA24E7"/>
    <w:rsid w:val="00CA25EC"/>
    <w:rsid w:val="00CA2D9D"/>
    <w:rsid w:val="00CA2FBB"/>
    <w:rsid w:val="00CA3041"/>
    <w:rsid w:val="00CA35CA"/>
    <w:rsid w:val="00CA382F"/>
    <w:rsid w:val="00CA424B"/>
    <w:rsid w:val="00CA42AB"/>
    <w:rsid w:val="00CA4835"/>
    <w:rsid w:val="00CA4B8B"/>
    <w:rsid w:val="00CA5831"/>
    <w:rsid w:val="00CA5D00"/>
    <w:rsid w:val="00CA5F06"/>
    <w:rsid w:val="00CA62D8"/>
    <w:rsid w:val="00CA63FB"/>
    <w:rsid w:val="00CA65F6"/>
    <w:rsid w:val="00CA667E"/>
    <w:rsid w:val="00CA6719"/>
    <w:rsid w:val="00CA6EBF"/>
    <w:rsid w:val="00CA7719"/>
    <w:rsid w:val="00CA77D5"/>
    <w:rsid w:val="00CA7A4D"/>
    <w:rsid w:val="00CA7D45"/>
    <w:rsid w:val="00CB0376"/>
    <w:rsid w:val="00CB0587"/>
    <w:rsid w:val="00CB0B76"/>
    <w:rsid w:val="00CB0C98"/>
    <w:rsid w:val="00CB0D01"/>
    <w:rsid w:val="00CB0F11"/>
    <w:rsid w:val="00CB1185"/>
    <w:rsid w:val="00CB1CFA"/>
    <w:rsid w:val="00CB1E11"/>
    <w:rsid w:val="00CB1F63"/>
    <w:rsid w:val="00CB2A3F"/>
    <w:rsid w:val="00CB2A7D"/>
    <w:rsid w:val="00CB2C72"/>
    <w:rsid w:val="00CB2DA6"/>
    <w:rsid w:val="00CB35D2"/>
    <w:rsid w:val="00CB3619"/>
    <w:rsid w:val="00CB42F2"/>
    <w:rsid w:val="00CB443D"/>
    <w:rsid w:val="00CB4AD2"/>
    <w:rsid w:val="00CB5A8A"/>
    <w:rsid w:val="00CB6034"/>
    <w:rsid w:val="00CB6156"/>
    <w:rsid w:val="00CB65C6"/>
    <w:rsid w:val="00CB6C25"/>
    <w:rsid w:val="00CB7170"/>
    <w:rsid w:val="00CB7429"/>
    <w:rsid w:val="00CB7539"/>
    <w:rsid w:val="00CB7685"/>
    <w:rsid w:val="00CB7B6D"/>
    <w:rsid w:val="00CB7B71"/>
    <w:rsid w:val="00CB7CE1"/>
    <w:rsid w:val="00CB7F23"/>
    <w:rsid w:val="00CB7F2D"/>
    <w:rsid w:val="00CC040E"/>
    <w:rsid w:val="00CC05F1"/>
    <w:rsid w:val="00CC0BB2"/>
    <w:rsid w:val="00CC111F"/>
    <w:rsid w:val="00CC1136"/>
    <w:rsid w:val="00CC12D0"/>
    <w:rsid w:val="00CC133A"/>
    <w:rsid w:val="00CC1346"/>
    <w:rsid w:val="00CC15CC"/>
    <w:rsid w:val="00CC1765"/>
    <w:rsid w:val="00CC180E"/>
    <w:rsid w:val="00CC1E2D"/>
    <w:rsid w:val="00CC2011"/>
    <w:rsid w:val="00CC225E"/>
    <w:rsid w:val="00CC2857"/>
    <w:rsid w:val="00CC2BDE"/>
    <w:rsid w:val="00CC310C"/>
    <w:rsid w:val="00CC348E"/>
    <w:rsid w:val="00CC354D"/>
    <w:rsid w:val="00CC38B1"/>
    <w:rsid w:val="00CC398B"/>
    <w:rsid w:val="00CC3E3A"/>
    <w:rsid w:val="00CC3E41"/>
    <w:rsid w:val="00CC3EA0"/>
    <w:rsid w:val="00CC41EE"/>
    <w:rsid w:val="00CC4C21"/>
    <w:rsid w:val="00CC51BE"/>
    <w:rsid w:val="00CC527B"/>
    <w:rsid w:val="00CC544A"/>
    <w:rsid w:val="00CC5880"/>
    <w:rsid w:val="00CC5AE7"/>
    <w:rsid w:val="00CC5CC0"/>
    <w:rsid w:val="00CC5DB5"/>
    <w:rsid w:val="00CC5F9E"/>
    <w:rsid w:val="00CC64ED"/>
    <w:rsid w:val="00CC6AA1"/>
    <w:rsid w:val="00CC6B2B"/>
    <w:rsid w:val="00CC749A"/>
    <w:rsid w:val="00CC758B"/>
    <w:rsid w:val="00CC7B45"/>
    <w:rsid w:val="00CC7D7D"/>
    <w:rsid w:val="00CD0172"/>
    <w:rsid w:val="00CD022E"/>
    <w:rsid w:val="00CD0583"/>
    <w:rsid w:val="00CD0787"/>
    <w:rsid w:val="00CD097A"/>
    <w:rsid w:val="00CD0B0E"/>
    <w:rsid w:val="00CD0C95"/>
    <w:rsid w:val="00CD1148"/>
    <w:rsid w:val="00CD1188"/>
    <w:rsid w:val="00CD1557"/>
    <w:rsid w:val="00CD1639"/>
    <w:rsid w:val="00CD1722"/>
    <w:rsid w:val="00CD1AF5"/>
    <w:rsid w:val="00CD1E77"/>
    <w:rsid w:val="00CD24C9"/>
    <w:rsid w:val="00CD2CC9"/>
    <w:rsid w:val="00CD2DF5"/>
    <w:rsid w:val="00CD2ED1"/>
    <w:rsid w:val="00CD337B"/>
    <w:rsid w:val="00CD3DF4"/>
    <w:rsid w:val="00CD3E5A"/>
    <w:rsid w:val="00CD3FFD"/>
    <w:rsid w:val="00CD40C1"/>
    <w:rsid w:val="00CD417C"/>
    <w:rsid w:val="00CD46D5"/>
    <w:rsid w:val="00CD483C"/>
    <w:rsid w:val="00CD50D7"/>
    <w:rsid w:val="00CD50ED"/>
    <w:rsid w:val="00CD514B"/>
    <w:rsid w:val="00CD51D2"/>
    <w:rsid w:val="00CD570C"/>
    <w:rsid w:val="00CD5798"/>
    <w:rsid w:val="00CD57E0"/>
    <w:rsid w:val="00CD5ADD"/>
    <w:rsid w:val="00CD5D45"/>
    <w:rsid w:val="00CD5E25"/>
    <w:rsid w:val="00CD5F0B"/>
    <w:rsid w:val="00CD6418"/>
    <w:rsid w:val="00CD6E5B"/>
    <w:rsid w:val="00CD70DB"/>
    <w:rsid w:val="00CD77E8"/>
    <w:rsid w:val="00CD79EE"/>
    <w:rsid w:val="00CD7B5F"/>
    <w:rsid w:val="00CD7EA0"/>
    <w:rsid w:val="00CE01B9"/>
    <w:rsid w:val="00CE0250"/>
    <w:rsid w:val="00CE0424"/>
    <w:rsid w:val="00CE08C4"/>
    <w:rsid w:val="00CE0D0B"/>
    <w:rsid w:val="00CE0EE5"/>
    <w:rsid w:val="00CE13F0"/>
    <w:rsid w:val="00CE14FF"/>
    <w:rsid w:val="00CE187B"/>
    <w:rsid w:val="00CE1A7D"/>
    <w:rsid w:val="00CE1C48"/>
    <w:rsid w:val="00CE2022"/>
    <w:rsid w:val="00CE2AD5"/>
    <w:rsid w:val="00CE2D17"/>
    <w:rsid w:val="00CE306C"/>
    <w:rsid w:val="00CE36FD"/>
    <w:rsid w:val="00CE3D5E"/>
    <w:rsid w:val="00CE3E87"/>
    <w:rsid w:val="00CE408A"/>
    <w:rsid w:val="00CE40F7"/>
    <w:rsid w:val="00CE42B4"/>
    <w:rsid w:val="00CE558F"/>
    <w:rsid w:val="00CE636A"/>
    <w:rsid w:val="00CE68D8"/>
    <w:rsid w:val="00CE6B7E"/>
    <w:rsid w:val="00CE6F1C"/>
    <w:rsid w:val="00CE71EF"/>
    <w:rsid w:val="00CE73A9"/>
    <w:rsid w:val="00CE7444"/>
    <w:rsid w:val="00CE7561"/>
    <w:rsid w:val="00CE756F"/>
    <w:rsid w:val="00CE7613"/>
    <w:rsid w:val="00CE7817"/>
    <w:rsid w:val="00CE7D38"/>
    <w:rsid w:val="00CE7FD4"/>
    <w:rsid w:val="00CF0178"/>
    <w:rsid w:val="00CF0B61"/>
    <w:rsid w:val="00CF0F46"/>
    <w:rsid w:val="00CF133A"/>
    <w:rsid w:val="00CF1345"/>
    <w:rsid w:val="00CF1354"/>
    <w:rsid w:val="00CF168C"/>
    <w:rsid w:val="00CF1DFE"/>
    <w:rsid w:val="00CF276E"/>
    <w:rsid w:val="00CF277E"/>
    <w:rsid w:val="00CF27E9"/>
    <w:rsid w:val="00CF2D57"/>
    <w:rsid w:val="00CF2D95"/>
    <w:rsid w:val="00CF2DF0"/>
    <w:rsid w:val="00CF3187"/>
    <w:rsid w:val="00CF33C7"/>
    <w:rsid w:val="00CF3855"/>
    <w:rsid w:val="00CF3B1F"/>
    <w:rsid w:val="00CF3BF6"/>
    <w:rsid w:val="00CF41D0"/>
    <w:rsid w:val="00CF4542"/>
    <w:rsid w:val="00CF4C35"/>
    <w:rsid w:val="00CF53EA"/>
    <w:rsid w:val="00CF57B9"/>
    <w:rsid w:val="00CF5B90"/>
    <w:rsid w:val="00CF5B9A"/>
    <w:rsid w:val="00CF5BD8"/>
    <w:rsid w:val="00CF5E03"/>
    <w:rsid w:val="00CF60CB"/>
    <w:rsid w:val="00CF625B"/>
    <w:rsid w:val="00CF66B3"/>
    <w:rsid w:val="00CF687E"/>
    <w:rsid w:val="00CF69DA"/>
    <w:rsid w:val="00CF6C11"/>
    <w:rsid w:val="00CF7A9F"/>
    <w:rsid w:val="00CF7DB3"/>
    <w:rsid w:val="00CF7E5E"/>
    <w:rsid w:val="00D0039F"/>
    <w:rsid w:val="00D00458"/>
    <w:rsid w:val="00D00575"/>
    <w:rsid w:val="00D0062E"/>
    <w:rsid w:val="00D01C64"/>
    <w:rsid w:val="00D02373"/>
    <w:rsid w:val="00D0256B"/>
    <w:rsid w:val="00D0271A"/>
    <w:rsid w:val="00D03073"/>
    <w:rsid w:val="00D030C1"/>
    <w:rsid w:val="00D0349B"/>
    <w:rsid w:val="00D03A6C"/>
    <w:rsid w:val="00D03C2A"/>
    <w:rsid w:val="00D03CB6"/>
    <w:rsid w:val="00D03F7E"/>
    <w:rsid w:val="00D04068"/>
    <w:rsid w:val="00D04384"/>
    <w:rsid w:val="00D0442E"/>
    <w:rsid w:val="00D0639F"/>
    <w:rsid w:val="00D063B4"/>
    <w:rsid w:val="00D063C3"/>
    <w:rsid w:val="00D06EC9"/>
    <w:rsid w:val="00D07E11"/>
    <w:rsid w:val="00D10249"/>
    <w:rsid w:val="00D103C9"/>
    <w:rsid w:val="00D10CE1"/>
    <w:rsid w:val="00D10D46"/>
    <w:rsid w:val="00D10DF0"/>
    <w:rsid w:val="00D10FAE"/>
    <w:rsid w:val="00D113AE"/>
    <w:rsid w:val="00D115C3"/>
    <w:rsid w:val="00D117CB"/>
    <w:rsid w:val="00D11897"/>
    <w:rsid w:val="00D11A6F"/>
    <w:rsid w:val="00D11EA8"/>
    <w:rsid w:val="00D12156"/>
    <w:rsid w:val="00D1216A"/>
    <w:rsid w:val="00D12466"/>
    <w:rsid w:val="00D1276F"/>
    <w:rsid w:val="00D12DB0"/>
    <w:rsid w:val="00D13135"/>
    <w:rsid w:val="00D13465"/>
    <w:rsid w:val="00D13E4E"/>
    <w:rsid w:val="00D14281"/>
    <w:rsid w:val="00D142E3"/>
    <w:rsid w:val="00D14333"/>
    <w:rsid w:val="00D143FA"/>
    <w:rsid w:val="00D147F1"/>
    <w:rsid w:val="00D14AB3"/>
    <w:rsid w:val="00D14AD5"/>
    <w:rsid w:val="00D14FF0"/>
    <w:rsid w:val="00D155F6"/>
    <w:rsid w:val="00D157F4"/>
    <w:rsid w:val="00D15BA6"/>
    <w:rsid w:val="00D15C4F"/>
    <w:rsid w:val="00D171C0"/>
    <w:rsid w:val="00D175DF"/>
    <w:rsid w:val="00D17D89"/>
    <w:rsid w:val="00D17E33"/>
    <w:rsid w:val="00D17E3B"/>
    <w:rsid w:val="00D17E48"/>
    <w:rsid w:val="00D20215"/>
    <w:rsid w:val="00D207AE"/>
    <w:rsid w:val="00D20FB9"/>
    <w:rsid w:val="00D20FBC"/>
    <w:rsid w:val="00D216ED"/>
    <w:rsid w:val="00D219E4"/>
    <w:rsid w:val="00D21ADA"/>
    <w:rsid w:val="00D21C97"/>
    <w:rsid w:val="00D21D52"/>
    <w:rsid w:val="00D21F62"/>
    <w:rsid w:val="00D22336"/>
    <w:rsid w:val="00D22A6D"/>
    <w:rsid w:val="00D22F49"/>
    <w:rsid w:val="00D23129"/>
    <w:rsid w:val="00D23256"/>
    <w:rsid w:val="00D232A6"/>
    <w:rsid w:val="00D234C4"/>
    <w:rsid w:val="00D239A7"/>
    <w:rsid w:val="00D23C1C"/>
    <w:rsid w:val="00D23D3B"/>
    <w:rsid w:val="00D23E6D"/>
    <w:rsid w:val="00D23F47"/>
    <w:rsid w:val="00D24040"/>
    <w:rsid w:val="00D242FB"/>
    <w:rsid w:val="00D24449"/>
    <w:rsid w:val="00D244A0"/>
    <w:rsid w:val="00D2486F"/>
    <w:rsid w:val="00D24916"/>
    <w:rsid w:val="00D24C77"/>
    <w:rsid w:val="00D24CD3"/>
    <w:rsid w:val="00D24E6E"/>
    <w:rsid w:val="00D25157"/>
    <w:rsid w:val="00D253C8"/>
    <w:rsid w:val="00D256C3"/>
    <w:rsid w:val="00D25717"/>
    <w:rsid w:val="00D25B92"/>
    <w:rsid w:val="00D25FDA"/>
    <w:rsid w:val="00D261E1"/>
    <w:rsid w:val="00D26647"/>
    <w:rsid w:val="00D26B49"/>
    <w:rsid w:val="00D26F63"/>
    <w:rsid w:val="00D2707D"/>
    <w:rsid w:val="00D31FCF"/>
    <w:rsid w:val="00D3237F"/>
    <w:rsid w:val="00D328CF"/>
    <w:rsid w:val="00D32D79"/>
    <w:rsid w:val="00D330A2"/>
    <w:rsid w:val="00D336CE"/>
    <w:rsid w:val="00D33797"/>
    <w:rsid w:val="00D33887"/>
    <w:rsid w:val="00D34537"/>
    <w:rsid w:val="00D34B9C"/>
    <w:rsid w:val="00D351FA"/>
    <w:rsid w:val="00D35A35"/>
    <w:rsid w:val="00D35BBB"/>
    <w:rsid w:val="00D35C59"/>
    <w:rsid w:val="00D35EA5"/>
    <w:rsid w:val="00D361DD"/>
    <w:rsid w:val="00D36A00"/>
    <w:rsid w:val="00D36E71"/>
    <w:rsid w:val="00D37413"/>
    <w:rsid w:val="00D3744C"/>
    <w:rsid w:val="00D37B8A"/>
    <w:rsid w:val="00D37D87"/>
    <w:rsid w:val="00D40B33"/>
    <w:rsid w:val="00D40D1C"/>
    <w:rsid w:val="00D40FA5"/>
    <w:rsid w:val="00D41052"/>
    <w:rsid w:val="00D41100"/>
    <w:rsid w:val="00D41346"/>
    <w:rsid w:val="00D41773"/>
    <w:rsid w:val="00D41781"/>
    <w:rsid w:val="00D41BED"/>
    <w:rsid w:val="00D4200C"/>
    <w:rsid w:val="00D421B8"/>
    <w:rsid w:val="00D422FE"/>
    <w:rsid w:val="00D4252A"/>
    <w:rsid w:val="00D42B8E"/>
    <w:rsid w:val="00D42D1E"/>
    <w:rsid w:val="00D42EDD"/>
    <w:rsid w:val="00D4318F"/>
    <w:rsid w:val="00D431AB"/>
    <w:rsid w:val="00D43215"/>
    <w:rsid w:val="00D438BF"/>
    <w:rsid w:val="00D440F8"/>
    <w:rsid w:val="00D44513"/>
    <w:rsid w:val="00D448E0"/>
    <w:rsid w:val="00D454D2"/>
    <w:rsid w:val="00D4655B"/>
    <w:rsid w:val="00D46F82"/>
    <w:rsid w:val="00D47003"/>
    <w:rsid w:val="00D47045"/>
    <w:rsid w:val="00D47279"/>
    <w:rsid w:val="00D47B4C"/>
    <w:rsid w:val="00D5000E"/>
    <w:rsid w:val="00D500F6"/>
    <w:rsid w:val="00D50389"/>
    <w:rsid w:val="00D50A8C"/>
    <w:rsid w:val="00D50AD1"/>
    <w:rsid w:val="00D50E0E"/>
    <w:rsid w:val="00D517EA"/>
    <w:rsid w:val="00D51FE0"/>
    <w:rsid w:val="00D520FF"/>
    <w:rsid w:val="00D528DC"/>
    <w:rsid w:val="00D52E58"/>
    <w:rsid w:val="00D53508"/>
    <w:rsid w:val="00D5409E"/>
    <w:rsid w:val="00D546FF"/>
    <w:rsid w:val="00D54775"/>
    <w:rsid w:val="00D54EB8"/>
    <w:rsid w:val="00D54FED"/>
    <w:rsid w:val="00D55085"/>
    <w:rsid w:val="00D55542"/>
    <w:rsid w:val="00D55545"/>
    <w:rsid w:val="00D559A3"/>
    <w:rsid w:val="00D55AD5"/>
    <w:rsid w:val="00D56097"/>
    <w:rsid w:val="00D56483"/>
    <w:rsid w:val="00D56559"/>
    <w:rsid w:val="00D57010"/>
    <w:rsid w:val="00D573AB"/>
    <w:rsid w:val="00D576CA"/>
    <w:rsid w:val="00D60005"/>
    <w:rsid w:val="00D6005F"/>
    <w:rsid w:val="00D600D5"/>
    <w:rsid w:val="00D6045A"/>
    <w:rsid w:val="00D604A9"/>
    <w:rsid w:val="00D60619"/>
    <w:rsid w:val="00D60DB1"/>
    <w:rsid w:val="00D61AF5"/>
    <w:rsid w:val="00D61CC6"/>
    <w:rsid w:val="00D61DB2"/>
    <w:rsid w:val="00D61F14"/>
    <w:rsid w:val="00D62059"/>
    <w:rsid w:val="00D6227A"/>
    <w:rsid w:val="00D62D2E"/>
    <w:rsid w:val="00D636A4"/>
    <w:rsid w:val="00D63C1C"/>
    <w:rsid w:val="00D63CBD"/>
    <w:rsid w:val="00D63EE0"/>
    <w:rsid w:val="00D64061"/>
    <w:rsid w:val="00D647D7"/>
    <w:rsid w:val="00D64965"/>
    <w:rsid w:val="00D64B80"/>
    <w:rsid w:val="00D652B5"/>
    <w:rsid w:val="00D653EA"/>
    <w:rsid w:val="00D65599"/>
    <w:rsid w:val="00D65799"/>
    <w:rsid w:val="00D65BEF"/>
    <w:rsid w:val="00D65C6C"/>
    <w:rsid w:val="00D65D39"/>
    <w:rsid w:val="00D66155"/>
    <w:rsid w:val="00D666E9"/>
    <w:rsid w:val="00D66C26"/>
    <w:rsid w:val="00D66CC6"/>
    <w:rsid w:val="00D67712"/>
    <w:rsid w:val="00D67CBE"/>
    <w:rsid w:val="00D67D4B"/>
    <w:rsid w:val="00D70259"/>
    <w:rsid w:val="00D708B0"/>
    <w:rsid w:val="00D70A36"/>
    <w:rsid w:val="00D71143"/>
    <w:rsid w:val="00D71191"/>
    <w:rsid w:val="00D7119C"/>
    <w:rsid w:val="00D71754"/>
    <w:rsid w:val="00D7185E"/>
    <w:rsid w:val="00D728BC"/>
    <w:rsid w:val="00D72B43"/>
    <w:rsid w:val="00D733BF"/>
    <w:rsid w:val="00D73C1E"/>
    <w:rsid w:val="00D74317"/>
    <w:rsid w:val="00D74607"/>
    <w:rsid w:val="00D74985"/>
    <w:rsid w:val="00D74A00"/>
    <w:rsid w:val="00D74CEE"/>
    <w:rsid w:val="00D75EDB"/>
    <w:rsid w:val="00D75F1C"/>
    <w:rsid w:val="00D76576"/>
    <w:rsid w:val="00D76780"/>
    <w:rsid w:val="00D76C63"/>
    <w:rsid w:val="00D76FC7"/>
    <w:rsid w:val="00D770EC"/>
    <w:rsid w:val="00D77B1D"/>
    <w:rsid w:val="00D8021F"/>
    <w:rsid w:val="00D80383"/>
    <w:rsid w:val="00D80A12"/>
    <w:rsid w:val="00D815E0"/>
    <w:rsid w:val="00D816FF"/>
    <w:rsid w:val="00D818F8"/>
    <w:rsid w:val="00D81F46"/>
    <w:rsid w:val="00D823C6"/>
    <w:rsid w:val="00D8248D"/>
    <w:rsid w:val="00D830B8"/>
    <w:rsid w:val="00D8327F"/>
    <w:rsid w:val="00D83943"/>
    <w:rsid w:val="00D83B09"/>
    <w:rsid w:val="00D83EF8"/>
    <w:rsid w:val="00D84862"/>
    <w:rsid w:val="00D84960"/>
    <w:rsid w:val="00D84A9F"/>
    <w:rsid w:val="00D84C06"/>
    <w:rsid w:val="00D84DB8"/>
    <w:rsid w:val="00D84F6A"/>
    <w:rsid w:val="00D85E1B"/>
    <w:rsid w:val="00D85E7F"/>
    <w:rsid w:val="00D86022"/>
    <w:rsid w:val="00D863EC"/>
    <w:rsid w:val="00D86C1E"/>
    <w:rsid w:val="00D86CA3"/>
    <w:rsid w:val="00D86FAF"/>
    <w:rsid w:val="00D87133"/>
    <w:rsid w:val="00D871CE"/>
    <w:rsid w:val="00D87273"/>
    <w:rsid w:val="00D87570"/>
    <w:rsid w:val="00D8798F"/>
    <w:rsid w:val="00D87CEC"/>
    <w:rsid w:val="00D905A6"/>
    <w:rsid w:val="00D91024"/>
    <w:rsid w:val="00D910E9"/>
    <w:rsid w:val="00D918E4"/>
    <w:rsid w:val="00D9196D"/>
    <w:rsid w:val="00D91C33"/>
    <w:rsid w:val="00D91D9E"/>
    <w:rsid w:val="00D92489"/>
    <w:rsid w:val="00D92982"/>
    <w:rsid w:val="00D92FE2"/>
    <w:rsid w:val="00D93641"/>
    <w:rsid w:val="00D936C7"/>
    <w:rsid w:val="00D942D7"/>
    <w:rsid w:val="00D9461F"/>
    <w:rsid w:val="00D947B9"/>
    <w:rsid w:val="00D9486C"/>
    <w:rsid w:val="00D949B5"/>
    <w:rsid w:val="00D94C7E"/>
    <w:rsid w:val="00D94CFC"/>
    <w:rsid w:val="00D94EB6"/>
    <w:rsid w:val="00D953A5"/>
    <w:rsid w:val="00D9575E"/>
    <w:rsid w:val="00D9576A"/>
    <w:rsid w:val="00D960B2"/>
    <w:rsid w:val="00D960B6"/>
    <w:rsid w:val="00D967C1"/>
    <w:rsid w:val="00D96903"/>
    <w:rsid w:val="00D96B24"/>
    <w:rsid w:val="00DA01AA"/>
    <w:rsid w:val="00DA0680"/>
    <w:rsid w:val="00DA0A33"/>
    <w:rsid w:val="00DA0C3C"/>
    <w:rsid w:val="00DA0E30"/>
    <w:rsid w:val="00DA0E46"/>
    <w:rsid w:val="00DA0FB9"/>
    <w:rsid w:val="00DA19F6"/>
    <w:rsid w:val="00DA1AEE"/>
    <w:rsid w:val="00DA2064"/>
    <w:rsid w:val="00DA2563"/>
    <w:rsid w:val="00DA2608"/>
    <w:rsid w:val="00DA2708"/>
    <w:rsid w:val="00DA2CC1"/>
    <w:rsid w:val="00DA2E0A"/>
    <w:rsid w:val="00DA2F96"/>
    <w:rsid w:val="00DA305E"/>
    <w:rsid w:val="00DA318A"/>
    <w:rsid w:val="00DA3933"/>
    <w:rsid w:val="00DA3CCC"/>
    <w:rsid w:val="00DA3D55"/>
    <w:rsid w:val="00DA3ED9"/>
    <w:rsid w:val="00DA3FF3"/>
    <w:rsid w:val="00DA3FFA"/>
    <w:rsid w:val="00DA4527"/>
    <w:rsid w:val="00DA45BF"/>
    <w:rsid w:val="00DA488E"/>
    <w:rsid w:val="00DA4A51"/>
    <w:rsid w:val="00DA5417"/>
    <w:rsid w:val="00DA56E8"/>
    <w:rsid w:val="00DA61F8"/>
    <w:rsid w:val="00DA6461"/>
    <w:rsid w:val="00DA6DEA"/>
    <w:rsid w:val="00DA6F41"/>
    <w:rsid w:val="00DA71E2"/>
    <w:rsid w:val="00DA72C2"/>
    <w:rsid w:val="00DA78C5"/>
    <w:rsid w:val="00DA7AC8"/>
    <w:rsid w:val="00DB00A5"/>
    <w:rsid w:val="00DB0160"/>
    <w:rsid w:val="00DB02A2"/>
    <w:rsid w:val="00DB033A"/>
    <w:rsid w:val="00DB04F7"/>
    <w:rsid w:val="00DB0A97"/>
    <w:rsid w:val="00DB0A9F"/>
    <w:rsid w:val="00DB0BDB"/>
    <w:rsid w:val="00DB1180"/>
    <w:rsid w:val="00DB22B7"/>
    <w:rsid w:val="00DB268B"/>
    <w:rsid w:val="00DB2C3F"/>
    <w:rsid w:val="00DB303E"/>
    <w:rsid w:val="00DB304F"/>
    <w:rsid w:val="00DB34BF"/>
    <w:rsid w:val="00DB377D"/>
    <w:rsid w:val="00DB3F57"/>
    <w:rsid w:val="00DB41A9"/>
    <w:rsid w:val="00DB42B8"/>
    <w:rsid w:val="00DB4619"/>
    <w:rsid w:val="00DB4C27"/>
    <w:rsid w:val="00DB4CD3"/>
    <w:rsid w:val="00DB5579"/>
    <w:rsid w:val="00DB5AB0"/>
    <w:rsid w:val="00DB5D12"/>
    <w:rsid w:val="00DB5E72"/>
    <w:rsid w:val="00DB5EEF"/>
    <w:rsid w:val="00DB6201"/>
    <w:rsid w:val="00DB6451"/>
    <w:rsid w:val="00DB6546"/>
    <w:rsid w:val="00DB677A"/>
    <w:rsid w:val="00DB67E7"/>
    <w:rsid w:val="00DB6851"/>
    <w:rsid w:val="00DB6D97"/>
    <w:rsid w:val="00DB7120"/>
    <w:rsid w:val="00DB752C"/>
    <w:rsid w:val="00DB78A4"/>
    <w:rsid w:val="00DC0493"/>
    <w:rsid w:val="00DC095C"/>
    <w:rsid w:val="00DC1699"/>
    <w:rsid w:val="00DC17BE"/>
    <w:rsid w:val="00DC1E63"/>
    <w:rsid w:val="00DC234E"/>
    <w:rsid w:val="00DC2844"/>
    <w:rsid w:val="00DC2AC5"/>
    <w:rsid w:val="00DC2C5A"/>
    <w:rsid w:val="00DC2D36"/>
    <w:rsid w:val="00DC2D86"/>
    <w:rsid w:val="00DC2EA3"/>
    <w:rsid w:val="00DC32CC"/>
    <w:rsid w:val="00DC3922"/>
    <w:rsid w:val="00DC39FB"/>
    <w:rsid w:val="00DC417C"/>
    <w:rsid w:val="00DC4AF0"/>
    <w:rsid w:val="00DC510A"/>
    <w:rsid w:val="00DC53EF"/>
    <w:rsid w:val="00DC623C"/>
    <w:rsid w:val="00DC65F3"/>
    <w:rsid w:val="00DC6A47"/>
    <w:rsid w:val="00DC6A91"/>
    <w:rsid w:val="00DC6AE8"/>
    <w:rsid w:val="00DC6E57"/>
    <w:rsid w:val="00DC7435"/>
    <w:rsid w:val="00DC7619"/>
    <w:rsid w:val="00DC7762"/>
    <w:rsid w:val="00DC7E37"/>
    <w:rsid w:val="00DD011F"/>
    <w:rsid w:val="00DD0148"/>
    <w:rsid w:val="00DD04BC"/>
    <w:rsid w:val="00DD0B32"/>
    <w:rsid w:val="00DD0C98"/>
    <w:rsid w:val="00DD0D60"/>
    <w:rsid w:val="00DD0DE4"/>
    <w:rsid w:val="00DD10F2"/>
    <w:rsid w:val="00DD15E8"/>
    <w:rsid w:val="00DD15F1"/>
    <w:rsid w:val="00DD1988"/>
    <w:rsid w:val="00DD19A4"/>
    <w:rsid w:val="00DD1AB9"/>
    <w:rsid w:val="00DD1B93"/>
    <w:rsid w:val="00DD1BC4"/>
    <w:rsid w:val="00DD2218"/>
    <w:rsid w:val="00DD23BF"/>
    <w:rsid w:val="00DD25FE"/>
    <w:rsid w:val="00DD28DA"/>
    <w:rsid w:val="00DD29C3"/>
    <w:rsid w:val="00DD2CF7"/>
    <w:rsid w:val="00DD3216"/>
    <w:rsid w:val="00DD33E6"/>
    <w:rsid w:val="00DD372E"/>
    <w:rsid w:val="00DD3764"/>
    <w:rsid w:val="00DD3A27"/>
    <w:rsid w:val="00DD3A8F"/>
    <w:rsid w:val="00DD3CE6"/>
    <w:rsid w:val="00DD45BF"/>
    <w:rsid w:val="00DD4AF3"/>
    <w:rsid w:val="00DD4F05"/>
    <w:rsid w:val="00DD570D"/>
    <w:rsid w:val="00DD58A9"/>
    <w:rsid w:val="00DD59DF"/>
    <w:rsid w:val="00DD5AEE"/>
    <w:rsid w:val="00DD5B4D"/>
    <w:rsid w:val="00DD5B5D"/>
    <w:rsid w:val="00DD5C14"/>
    <w:rsid w:val="00DD5EC2"/>
    <w:rsid w:val="00DD603F"/>
    <w:rsid w:val="00DD62E0"/>
    <w:rsid w:val="00DD6905"/>
    <w:rsid w:val="00DD7021"/>
    <w:rsid w:val="00DD7277"/>
    <w:rsid w:val="00DD7445"/>
    <w:rsid w:val="00DD7484"/>
    <w:rsid w:val="00DD7A12"/>
    <w:rsid w:val="00DD7F81"/>
    <w:rsid w:val="00DD7F97"/>
    <w:rsid w:val="00DE002B"/>
    <w:rsid w:val="00DE00D5"/>
    <w:rsid w:val="00DE01FD"/>
    <w:rsid w:val="00DE0781"/>
    <w:rsid w:val="00DE07F6"/>
    <w:rsid w:val="00DE0A34"/>
    <w:rsid w:val="00DE0E87"/>
    <w:rsid w:val="00DE130A"/>
    <w:rsid w:val="00DE170B"/>
    <w:rsid w:val="00DE1E91"/>
    <w:rsid w:val="00DE2820"/>
    <w:rsid w:val="00DE2BD8"/>
    <w:rsid w:val="00DE348B"/>
    <w:rsid w:val="00DE34A7"/>
    <w:rsid w:val="00DE3B4D"/>
    <w:rsid w:val="00DE3BF1"/>
    <w:rsid w:val="00DE417D"/>
    <w:rsid w:val="00DE4283"/>
    <w:rsid w:val="00DE43FF"/>
    <w:rsid w:val="00DE44E4"/>
    <w:rsid w:val="00DE47B3"/>
    <w:rsid w:val="00DE4D5E"/>
    <w:rsid w:val="00DE4D9B"/>
    <w:rsid w:val="00DE4E41"/>
    <w:rsid w:val="00DE547F"/>
    <w:rsid w:val="00DE54DD"/>
    <w:rsid w:val="00DE5608"/>
    <w:rsid w:val="00DE58D0"/>
    <w:rsid w:val="00DE58DA"/>
    <w:rsid w:val="00DE6274"/>
    <w:rsid w:val="00DE654F"/>
    <w:rsid w:val="00DE6AE1"/>
    <w:rsid w:val="00DE6F70"/>
    <w:rsid w:val="00DE785E"/>
    <w:rsid w:val="00DF0062"/>
    <w:rsid w:val="00DF0127"/>
    <w:rsid w:val="00DF01B3"/>
    <w:rsid w:val="00DF0666"/>
    <w:rsid w:val="00DF0690"/>
    <w:rsid w:val="00DF0B6E"/>
    <w:rsid w:val="00DF0E4A"/>
    <w:rsid w:val="00DF10EC"/>
    <w:rsid w:val="00DF12D8"/>
    <w:rsid w:val="00DF15E0"/>
    <w:rsid w:val="00DF1A0D"/>
    <w:rsid w:val="00DF1E42"/>
    <w:rsid w:val="00DF1FBF"/>
    <w:rsid w:val="00DF235E"/>
    <w:rsid w:val="00DF29BA"/>
    <w:rsid w:val="00DF29D2"/>
    <w:rsid w:val="00DF2AF1"/>
    <w:rsid w:val="00DF329D"/>
    <w:rsid w:val="00DF35D5"/>
    <w:rsid w:val="00DF37A0"/>
    <w:rsid w:val="00DF3DA8"/>
    <w:rsid w:val="00DF4147"/>
    <w:rsid w:val="00DF4493"/>
    <w:rsid w:val="00DF49F0"/>
    <w:rsid w:val="00DF5004"/>
    <w:rsid w:val="00DF59E2"/>
    <w:rsid w:val="00DF5BF8"/>
    <w:rsid w:val="00DF5E0C"/>
    <w:rsid w:val="00DF5FCF"/>
    <w:rsid w:val="00DF70F6"/>
    <w:rsid w:val="00DF74F4"/>
    <w:rsid w:val="00DF76E1"/>
    <w:rsid w:val="00DF7853"/>
    <w:rsid w:val="00DF7931"/>
    <w:rsid w:val="00DF7C80"/>
    <w:rsid w:val="00DF7E44"/>
    <w:rsid w:val="00DF7F86"/>
    <w:rsid w:val="00E00772"/>
    <w:rsid w:val="00E00ADD"/>
    <w:rsid w:val="00E00AEE"/>
    <w:rsid w:val="00E00E4E"/>
    <w:rsid w:val="00E0139C"/>
    <w:rsid w:val="00E01451"/>
    <w:rsid w:val="00E01CB5"/>
    <w:rsid w:val="00E01E57"/>
    <w:rsid w:val="00E026EF"/>
    <w:rsid w:val="00E02CCE"/>
    <w:rsid w:val="00E030DE"/>
    <w:rsid w:val="00E03330"/>
    <w:rsid w:val="00E0358C"/>
    <w:rsid w:val="00E03A73"/>
    <w:rsid w:val="00E03C08"/>
    <w:rsid w:val="00E03FD8"/>
    <w:rsid w:val="00E04329"/>
    <w:rsid w:val="00E0470E"/>
    <w:rsid w:val="00E04CCB"/>
    <w:rsid w:val="00E0574B"/>
    <w:rsid w:val="00E05810"/>
    <w:rsid w:val="00E05C75"/>
    <w:rsid w:val="00E061D4"/>
    <w:rsid w:val="00E063A3"/>
    <w:rsid w:val="00E06A58"/>
    <w:rsid w:val="00E07567"/>
    <w:rsid w:val="00E07E75"/>
    <w:rsid w:val="00E07FCB"/>
    <w:rsid w:val="00E07FEF"/>
    <w:rsid w:val="00E110E7"/>
    <w:rsid w:val="00E11937"/>
    <w:rsid w:val="00E11977"/>
    <w:rsid w:val="00E11B20"/>
    <w:rsid w:val="00E1226F"/>
    <w:rsid w:val="00E12FFA"/>
    <w:rsid w:val="00E135F8"/>
    <w:rsid w:val="00E13BAD"/>
    <w:rsid w:val="00E13E7B"/>
    <w:rsid w:val="00E14434"/>
    <w:rsid w:val="00E149EC"/>
    <w:rsid w:val="00E14F1C"/>
    <w:rsid w:val="00E15224"/>
    <w:rsid w:val="00E15410"/>
    <w:rsid w:val="00E1578B"/>
    <w:rsid w:val="00E1603A"/>
    <w:rsid w:val="00E165DD"/>
    <w:rsid w:val="00E16732"/>
    <w:rsid w:val="00E16782"/>
    <w:rsid w:val="00E16DA9"/>
    <w:rsid w:val="00E17FA2"/>
    <w:rsid w:val="00E200ED"/>
    <w:rsid w:val="00E20AE4"/>
    <w:rsid w:val="00E210EB"/>
    <w:rsid w:val="00E2122D"/>
    <w:rsid w:val="00E21B61"/>
    <w:rsid w:val="00E21CA8"/>
    <w:rsid w:val="00E21F03"/>
    <w:rsid w:val="00E22027"/>
    <w:rsid w:val="00E221C4"/>
    <w:rsid w:val="00E22330"/>
    <w:rsid w:val="00E225F4"/>
    <w:rsid w:val="00E23236"/>
    <w:rsid w:val="00E234AD"/>
    <w:rsid w:val="00E2354B"/>
    <w:rsid w:val="00E23585"/>
    <w:rsid w:val="00E24192"/>
    <w:rsid w:val="00E2435C"/>
    <w:rsid w:val="00E24593"/>
    <w:rsid w:val="00E24865"/>
    <w:rsid w:val="00E252A1"/>
    <w:rsid w:val="00E25C26"/>
    <w:rsid w:val="00E26A3D"/>
    <w:rsid w:val="00E26D2E"/>
    <w:rsid w:val="00E27289"/>
    <w:rsid w:val="00E27B57"/>
    <w:rsid w:val="00E27E7E"/>
    <w:rsid w:val="00E3015C"/>
    <w:rsid w:val="00E30187"/>
    <w:rsid w:val="00E301C1"/>
    <w:rsid w:val="00E30363"/>
    <w:rsid w:val="00E30377"/>
    <w:rsid w:val="00E30710"/>
    <w:rsid w:val="00E30A4E"/>
    <w:rsid w:val="00E30B5A"/>
    <w:rsid w:val="00E3112D"/>
    <w:rsid w:val="00E311CD"/>
    <w:rsid w:val="00E3123D"/>
    <w:rsid w:val="00E31330"/>
    <w:rsid w:val="00E31461"/>
    <w:rsid w:val="00E317CC"/>
    <w:rsid w:val="00E31D43"/>
    <w:rsid w:val="00E322AB"/>
    <w:rsid w:val="00E32393"/>
    <w:rsid w:val="00E32608"/>
    <w:rsid w:val="00E32DA2"/>
    <w:rsid w:val="00E32E7D"/>
    <w:rsid w:val="00E331E8"/>
    <w:rsid w:val="00E336B7"/>
    <w:rsid w:val="00E33B2B"/>
    <w:rsid w:val="00E33C2D"/>
    <w:rsid w:val="00E34188"/>
    <w:rsid w:val="00E34192"/>
    <w:rsid w:val="00E3421D"/>
    <w:rsid w:val="00E3437C"/>
    <w:rsid w:val="00E34385"/>
    <w:rsid w:val="00E34485"/>
    <w:rsid w:val="00E34B6E"/>
    <w:rsid w:val="00E352E9"/>
    <w:rsid w:val="00E353B8"/>
    <w:rsid w:val="00E35559"/>
    <w:rsid w:val="00E35A1F"/>
    <w:rsid w:val="00E35B06"/>
    <w:rsid w:val="00E35D50"/>
    <w:rsid w:val="00E35E90"/>
    <w:rsid w:val="00E35F6A"/>
    <w:rsid w:val="00E366C0"/>
    <w:rsid w:val="00E3685A"/>
    <w:rsid w:val="00E36CC9"/>
    <w:rsid w:val="00E36D03"/>
    <w:rsid w:val="00E3712C"/>
    <w:rsid w:val="00E3723A"/>
    <w:rsid w:val="00E372A2"/>
    <w:rsid w:val="00E3747B"/>
    <w:rsid w:val="00E37703"/>
    <w:rsid w:val="00E37860"/>
    <w:rsid w:val="00E378D0"/>
    <w:rsid w:val="00E37A1E"/>
    <w:rsid w:val="00E37AF6"/>
    <w:rsid w:val="00E4007B"/>
    <w:rsid w:val="00E40273"/>
    <w:rsid w:val="00E4031E"/>
    <w:rsid w:val="00E4032E"/>
    <w:rsid w:val="00E40529"/>
    <w:rsid w:val="00E41230"/>
    <w:rsid w:val="00E41454"/>
    <w:rsid w:val="00E41890"/>
    <w:rsid w:val="00E42FCB"/>
    <w:rsid w:val="00E4384E"/>
    <w:rsid w:val="00E43A5F"/>
    <w:rsid w:val="00E43B74"/>
    <w:rsid w:val="00E446F1"/>
    <w:rsid w:val="00E44D5A"/>
    <w:rsid w:val="00E44E29"/>
    <w:rsid w:val="00E4518E"/>
    <w:rsid w:val="00E45220"/>
    <w:rsid w:val="00E45348"/>
    <w:rsid w:val="00E45DEE"/>
    <w:rsid w:val="00E45E0E"/>
    <w:rsid w:val="00E45ED1"/>
    <w:rsid w:val="00E4624B"/>
    <w:rsid w:val="00E46313"/>
    <w:rsid w:val="00E46411"/>
    <w:rsid w:val="00E465D1"/>
    <w:rsid w:val="00E46886"/>
    <w:rsid w:val="00E46F3E"/>
    <w:rsid w:val="00E47010"/>
    <w:rsid w:val="00E47426"/>
    <w:rsid w:val="00E47AEF"/>
    <w:rsid w:val="00E501E4"/>
    <w:rsid w:val="00E50B5C"/>
    <w:rsid w:val="00E50CFF"/>
    <w:rsid w:val="00E50D4C"/>
    <w:rsid w:val="00E50F39"/>
    <w:rsid w:val="00E5118F"/>
    <w:rsid w:val="00E5125A"/>
    <w:rsid w:val="00E512CF"/>
    <w:rsid w:val="00E51757"/>
    <w:rsid w:val="00E518A9"/>
    <w:rsid w:val="00E51E43"/>
    <w:rsid w:val="00E51E66"/>
    <w:rsid w:val="00E52593"/>
    <w:rsid w:val="00E5290F"/>
    <w:rsid w:val="00E52A57"/>
    <w:rsid w:val="00E52B73"/>
    <w:rsid w:val="00E52DF7"/>
    <w:rsid w:val="00E53079"/>
    <w:rsid w:val="00E53181"/>
    <w:rsid w:val="00E531FC"/>
    <w:rsid w:val="00E53236"/>
    <w:rsid w:val="00E536F3"/>
    <w:rsid w:val="00E53AA7"/>
    <w:rsid w:val="00E53B75"/>
    <w:rsid w:val="00E53BF9"/>
    <w:rsid w:val="00E53ECB"/>
    <w:rsid w:val="00E53F81"/>
    <w:rsid w:val="00E53FD8"/>
    <w:rsid w:val="00E5464F"/>
    <w:rsid w:val="00E54E3B"/>
    <w:rsid w:val="00E553A7"/>
    <w:rsid w:val="00E55511"/>
    <w:rsid w:val="00E5570C"/>
    <w:rsid w:val="00E5658B"/>
    <w:rsid w:val="00E56C36"/>
    <w:rsid w:val="00E5726E"/>
    <w:rsid w:val="00E572D3"/>
    <w:rsid w:val="00E57565"/>
    <w:rsid w:val="00E579F0"/>
    <w:rsid w:val="00E57FAB"/>
    <w:rsid w:val="00E60223"/>
    <w:rsid w:val="00E611CC"/>
    <w:rsid w:val="00E6175C"/>
    <w:rsid w:val="00E6182D"/>
    <w:rsid w:val="00E61851"/>
    <w:rsid w:val="00E61CB4"/>
    <w:rsid w:val="00E61F0B"/>
    <w:rsid w:val="00E62275"/>
    <w:rsid w:val="00E62592"/>
    <w:rsid w:val="00E62ABE"/>
    <w:rsid w:val="00E62BE8"/>
    <w:rsid w:val="00E62EB7"/>
    <w:rsid w:val="00E632F1"/>
    <w:rsid w:val="00E63838"/>
    <w:rsid w:val="00E63A53"/>
    <w:rsid w:val="00E63CDC"/>
    <w:rsid w:val="00E64434"/>
    <w:rsid w:val="00E6447D"/>
    <w:rsid w:val="00E64505"/>
    <w:rsid w:val="00E64CA1"/>
    <w:rsid w:val="00E64DD7"/>
    <w:rsid w:val="00E64FC9"/>
    <w:rsid w:val="00E6505F"/>
    <w:rsid w:val="00E652EC"/>
    <w:rsid w:val="00E653E9"/>
    <w:rsid w:val="00E6585D"/>
    <w:rsid w:val="00E6615D"/>
    <w:rsid w:val="00E662F7"/>
    <w:rsid w:val="00E66327"/>
    <w:rsid w:val="00E6690F"/>
    <w:rsid w:val="00E66D33"/>
    <w:rsid w:val="00E66F6B"/>
    <w:rsid w:val="00E67570"/>
    <w:rsid w:val="00E677BF"/>
    <w:rsid w:val="00E67ACA"/>
    <w:rsid w:val="00E67B69"/>
    <w:rsid w:val="00E67C51"/>
    <w:rsid w:val="00E7021C"/>
    <w:rsid w:val="00E70549"/>
    <w:rsid w:val="00E70868"/>
    <w:rsid w:val="00E70E8B"/>
    <w:rsid w:val="00E7106F"/>
    <w:rsid w:val="00E71129"/>
    <w:rsid w:val="00E711BF"/>
    <w:rsid w:val="00E71A45"/>
    <w:rsid w:val="00E71FFB"/>
    <w:rsid w:val="00E72024"/>
    <w:rsid w:val="00E72030"/>
    <w:rsid w:val="00E7213B"/>
    <w:rsid w:val="00E72501"/>
    <w:rsid w:val="00E727EB"/>
    <w:rsid w:val="00E72EFC"/>
    <w:rsid w:val="00E730D2"/>
    <w:rsid w:val="00E73134"/>
    <w:rsid w:val="00E73293"/>
    <w:rsid w:val="00E732D8"/>
    <w:rsid w:val="00E738D9"/>
    <w:rsid w:val="00E73A11"/>
    <w:rsid w:val="00E74145"/>
    <w:rsid w:val="00E74A73"/>
    <w:rsid w:val="00E754DE"/>
    <w:rsid w:val="00E758CC"/>
    <w:rsid w:val="00E758EC"/>
    <w:rsid w:val="00E75F3A"/>
    <w:rsid w:val="00E75F3D"/>
    <w:rsid w:val="00E75F43"/>
    <w:rsid w:val="00E764C6"/>
    <w:rsid w:val="00E7668D"/>
    <w:rsid w:val="00E76D39"/>
    <w:rsid w:val="00E76E3F"/>
    <w:rsid w:val="00E770B4"/>
    <w:rsid w:val="00E774E6"/>
    <w:rsid w:val="00E77D19"/>
    <w:rsid w:val="00E801F5"/>
    <w:rsid w:val="00E80531"/>
    <w:rsid w:val="00E80DF2"/>
    <w:rsid w:val="00E80E16"/>
    <w:rsid w:val="00E8102B"/>
    <w:rsid w:val="00E8103A"/>
    <w:rsid w:val="00E8103B"/>
    <w:rsid w:val="00E81484"/>
    <w:rsid w:val="00E81F35"/>
    <w:rsid w:val="00E8227A"/>
    <w:rsid w:val="00E82282"/>
    <w:rsid w:val="00E8234C"/>
    <w:rsid w:val="00E82D61"/>
    <w:rsid w:val="00E8310C"/>
    <w:rsid w:val="00E83895"/>
    <w:rsid w:val="00E83AA9"/>
    <w:rsid w:val="00E83C5C"/>
    <w:rsid w:val="00E83EA4"/>
    <w:rsid w:val="00E83EBA"/>
    <w:rsid w:val="00E8445F"/>
    <w:rsid w:val="00E84542"/>
    <w:rsid w:val="00E8468F"/>
    <w:rsid w:val="00E84D0B"/>
    <w:rsid w:val="00E84FDF"/>
    <w:rsid w:val="00E85159"/>
    <w:rsid w:val="00E85307"/>
    <w:rsid w:val="00E85928"/>
    <w:rsid w:val="00E859AB"/>
    <w:rsid w:val="00E85BA2"/>
    <w:rsid w:val="00E85CB1"/>
    <w:rsid w:val="00E85E1D"/>
    <w:rsid w:val="00E87822"/>
    <w:rsid w:val="00E878C8"/>
    <w:rsid w:val="00E87D1A"/>
    <w:rsid w:val="00E90395"/>
    <w:rsid w:val="00E90535"/>
    <w:rsid w:val="00E9054F"/>
    <w:rsid w:val="00E906D1"/>
    <w:rsid w:val="00E90942"/>
    <w:rsid w:val="00E90B6D"/>
    <w:rsid w:val="00E90E49"/>
    <w:rsid w:val="00E91096"/>
    <w:rsid w:val="00E916DC"/>
    <w:rsid w:val="00E917F9"/>
    <w:rsid w:val="00E91834"/>
    <w:rsid w:val="00E923BC"/>
    <w:rsid w:val="00E92530"/>
    <w:rsid w:val="00E92630"/>
    <w:rsid w:val="00E9280E"/>
    <w:rsid w:val="00E9291C"/>
    <w:rsid w:val="00E92A86"/>
    <w:rsid w:val="00E92BE3"/>
    <w:rsid w:val="00E92C88"/>
    <w:rsid w:val="00E92CB7"/>
    <w:rsid w:val="00E9333B"/>
    <w:rsid w:val="00E938A3"/>
    <w:rsid w:val="00E93C49"/>
    <w:rsid w:val="00E93FFE"/>
    <w:rsid w:val="00E9406E"/>
    <w:rsid w:val="00E94468"/>
    <w:rsid w:val="00E944D4"/>
    <w:rsid w:val="00E945A1"/>
    <w:rsid w:val="00E94686"/>
    <w:rsid w:val="00E9491E"/>
    <w:rsid w:val="00E94C81"/>
    <w:rsid w:val="00E94F8A"/>
    <w:rsid w:val="00E9563A"/>
    <w:rsid w:val="00E956C0"/>
    <w:rsid w:val="00E956CC"/>
    <w:rsid w:val="00E95DC0"/>
    <w:rsid w:val="00E9673A"/>
    <w:rsid w:val="00E96AB0"/>
    <w:rsid w:val="00E96B23"/>
    <w:rsid w:val="00E970B4"/>
    <w:rsid w:val="00E970EE"/>
    <w:rsid w:val="00E974B7"/>
    <w:rsid w:val="00E97C58"/>
    <w:rsid w:val="00EA0090"/>
    <w:rsid w:val="00EA0234"/>
    <w:rsid w:val="00EA02B1"/>
    <w:rsid w:val="00EA0DD3"/>
    <w:rsid w:val="00EA144A"/>
    <w:rsid w:val="00EA1B8F"/>
    <w:rsid w:val="00EA1C6D"/>
    <w:rsid w:val="00EA1FEC"/>
    <w:rsid w:val="00EA1FF2"/>
    <w:rsid w:val="00EA243F"/>
    <w:rsid w:val="00EA2B0A"/>
    <w:rsid w:val="00EA2FA6"/>
    <w:rsid w:val="00EA306C"/>
    <w:rsid w:val="00EA3455"/>
    <w:rsid w:val="00EA3BF5"/>
    <w:rsid w:val="00EA3F70"/>
    <w:rsid w:val="00EA400B"/>
    <w:rsid w:val="00EA4055"/>
    <w:rsid w:val="00EA406F"/>
    <w:rsid w:val="00EA43DB"/>
    <w:rsid w:val="00EA4830"/>
    <w:rsid w:val="00EA5055"/>
    <w:rsid w:val="00EA5158"/>
    <w:rsid w:val="00EA5245"/>
    <w:rsid w:val="00EA5333"/>
    <w:rsid w:val="00EA54E8"/>
    <w:rsid w:val="00EA56B1"/>
    <w:rsid w:val="00EA58FF"/>
    <w:rsid w:val="00EA5BB3"/>
    <w:rsid w:val="00EA5CE6"/>
    <w:rsid w:val="00EA6DFC"/>
    <w:rsid w:val="00EA72B8"/>
    <w:rsid w:val="00EA78FD"/>
    <w:rsid w:val="00EA7A41"/>
    <w:rsid w:val="00EA7B89"/>
    <w:rsid w:val="00EB02D5"/>
    <w:rsid w:val="00EB077B"/>
    <w:rsid w:val="00EB0A8C"/>
    <w:rsid w:val="00EB10D9"/>
    <w:rsid w:val="00EB29B8"/>
    <w:rsid w:val="00EB2E01"/>
    <w:rsid w:val="00EB2EDF"/>
    <w:rsid w:val="00EB39C9"/>
    <w:rsid w:val="00EB3BF2"/>
    <w:rsid w:val="00EB4057"/>
    <w:rsid w:val="00EB46B3"/>
    <w:rsid w:val="00EB478B"/>
    <w:rsid w:val="00EB4950"/>
    <w:rsid w:val="00EB4DAF"/>
    <w:rsid w:val="00EB4EA2"/>
    <w:rsid w:val="00EB51A5"/>
    <w:rsid w:val="00EB62EA"/>
    <w:rsid w:val="00EB65E4"/>
    <w:rsid w:val="00EB6700"/>
    <w:rsid w:val="00EB6768"/>
    <w:rsid w:val="00EB6920"/>
    <w:rsid w:val="00EB73E9"/>
    <w:rsid w:val="00EB7594"/>
    <w:rsid w:val="00EB76AF"/>
    <w:rsid w:val="00EB7F1A"/>
    <w:rsid w:val="00EC0C83"/>
    <w:rsid w:val="00EC0CA5"/>
    <w:rsid w:val="00EC0CF9"/>
    <w:rsid w:val="00EC13F0"/>
    <w:rsid w:val="00EC1860"/>
    <w:rsid w:val="00EC1CF6"/>
    <w:rsid w:val="00EC1D00"/>
    <w:rsid w:val="00EC1DDE"/>
    <w:rsid w:val="00EC1F40"/>
    <w:rsid w:val="00EC23CF"/>
    <w:rsid w:val="00EC24D5"/>
    <w:rsid w:val="00EC269B"/>
    <w:rsid w:val="00EC27C6"/>
    <w:rsid w:val="00EC2B16"/>
    <w:rsid w:val="00EC2F65"/>
    <w:rsid w:val="00EC2FB9"/>
    <w:rsid w:val="00EC3A55"/>
    <w:rsid w:val="00EC3ECF"/>
    <w:rsid w:val="00EC4189"/>
    <w:rsid w:val="00EC4207"/>
    <w:rsid w:val="00EC4258"/>
    <w:rsid w:val="00EC4430"/>
    <w:rsid w:val="00EC5078"/>
    <w:rsid w:val="00EC51F4"/>
    <w:rsid w:val="00EC5470"/>
    <w:rsid w:val="00EC5653"/>
    <w:rsid w:val="00EC57CA"/>
    <w:rsid w:val="00EC5988"/>
    <w:rsid w:val="00EC5C99"/>
    <w:rsid w:val="00EC61FB"/>
    <w:rsid w:val="00EC641A"/>
    <w:rsid w:val="00EC653D"/>
    <w:rsid w:val="00EC71CE"/>
    <w:rsid w:val="00EC78AF"/>
    <w:rsid w:val="00EC78EA"/>
    <w:rsid w:val="00EC7A40"/>
    <w:rsid w:val="00ED0160"/>
    <w:rsid w:val="00ED0627"/>
    <w:rsid w:val="00ED063C"/>
    <w:rsid w:val="00ED0A5D"/>
    <w:rsid w:val="00ED0C93"/>
    <w:rsid w:val="00ED0E92"/>
    <w:rsid w:val="00ED1006"/>
    <w:rsid w:val="00ED16B8"/>
    <w:rsid w:val="00ED23D7"/>
    <w:rsid w:val="00ED28A4"/>
    <w:rsid w:val="00ED29F4"/>
    <w:rsid w:val="00ED2AE5"/>
    <w:rsid w:val="00ED2DE4"/>
    <w:rsid w:val="00ED2E0B"/>
    <w:rsid w:val="00ED3042"/>
    <w:rsid w:val="00ED30B8"/>
    <w:rsid w:val="00ED3218"/>
    <w:rsid w:val="00ED3342"/>
    <w:rsid w:val="00ED33B1"/>
    <w:rsid w:val="00ED394E"/>
    <w:rsid w:val="00ED45BA"/>
    <w:rsid w:val="00ED4D1A"/>
    <w:rsid w:val="00ED5437"/>
    <w:rsid w:val="00ED5585"/>
    <w:rsid w:val="00ED5A97"/>
    <w:rsid w:val="00ED6121"/>
    <w:rsid w:val="00ED646C"/>
    <w:rsid w:val="00ED65A3"/>
    <w:rsid w:val="00ED7D45"/>
    <w:rsid w:val="00EE0DEE"/>
    <w:rsid w:val="00EE140A"/>
    <w:rsid w:val="00EE1693"/>
    <w:rsid w:val="00EE19A0"/>
    <w:rsid w:val="00EE1A24"/>
    <w:rsid w:val="00EE1D88"/>
    <w:rsid w:val="00EE20BA"/>
    <w:rsid w:val="00EE210E"/>
    <w:rsid w:val="00EE2C6A"/>
    <w:rsid w:val="00EE2E61"/>
    <w:rsid w:val="00EE321C"/>
    <w:rsid w:val="00EE32B2"/>
    <w:rsid w:val="00EE371C"/>
    <w:rsid w:val="00EE3BCC"/>
    <w:rsid w:val="00EE3C27"/>
    <w:rsid w:val="00EE3D78"/>
    <w:rsid w:val="00EE3DB9"/>
    <w:rsid w:val="00EE3F62"/>
    <w:rsid w:val="00EE44F1"/>
    <w:rsid w:val="00EE4548"/>
    <w:rsid w:val="00EE45FD"/>
    <w:rsid w:val="00EE4D0E"/>
    <w:rsid w:val="00EE4D24"/>
    <w:rsid w:val="00EE4EE8"/>
    <w:rsid w:val="00EE5141"/>
    <w:rsid w:val="00EE5493"/>
    <w:rsid w:val="00EE572F"/>
    <w:rsid w:val="00EE578B"/>
    <w:rsid w:val="00EE602A"/>
    <w:rsid w:val="00EE62AD"/>
    <w:rsid w:val="00EE6381"/>
    <w:rsid w:val="00EE64EF"/>
    <w:rsid w:val="00EE6593"/>
    <w:rsid w:val="00EE6848"/>
    <w:rsid w:val="00EE68A4"/>
    <w:rsid w:val="00EE68E1"/>
    <w:rsid w:val="00EE6AF6"/>
    <w:rsid w:val="00EE6E10"/>
    <w:rsid w:val="00EE7437"/>
    <w:rsid w:val="00EE7B8C"/>
    <w:rsid w:val="00EE7D0C"/>
    <w:rsid w:val="00EF01A4"/>
    <w:rsid w:val="00EF0821"/>
    <w:rsid w:val="00EF0A9A"/>
    <w:rsid w:val="00EF0CCF"/>
    <w:rsid w:val="00EF0FE3"/>
    <w:rsid w:val="00EF18FE"/>
    <w:rsid w:val="00EF19B3"/>
    <w:rsid w:val="00EF1C07"/>
    <w:rsid w:val="00EF20F2"/>
    <w:rsid w:val="00EF2489"/>
    <w:rsid w:val="00EF3F43"/>
    <w:rsid w:val="00EF40ED"/>
    <w:rsid w:val="00EF46AB"/>
    <w:rsid w:val="00EF4752"/>
    <w:rsid w:val="00EF48C3"/>
    <w:rsid w:val="00EF4D53"/>
    <w:rsid w:val="00EF50FE"/>
    <w:rsid w:val="00EF5303"/>
    <w:rsid w:val="00EF56FB"/>
    <w:rsid w:val="00EF5787"/>
    <w:rsid w:val="00EF5809"/>
    <w:rsid w:val="00EF5B8F"/>
    <w:rsid w:val="00EF5F69"/>
    <w:rsid w:val="00EF5FDA"/>
    <w:rsid w:val="00EF60D0"/>
    <w:rsid w:val="00EF62AF"/>
    <w:rsid w:val="00EF6BDB"/>
    <w:rsid w:val="00EF6FD8"/>
    <w:rsid w:val="00EF783A"/>
    <w:rsid w:val="00EF7CC1"/>
    <w:rsid w:val="00F00559"/>
    <w:rsid w:val="00F0076C"/>
    <w:rsid w:val="00F00AC0"/>
    <w:rsid w:val="00F00DA1"/>
    <w:rsid w:val="00F01049"/>
    <w:rsid w:val="00F01360"/>
    <w:rsid w:val="00F01418"/>
    <w:rsid w:val="00F015D5"/>
    <w:rsid w:val="00F016A0"/>
    <w:rsid w:val="00F01804"/>
    <w:rsid w:val="00F02387"/>
    <w:rsid w:val="00F029EB"/>
    <w:rsid w:val="00F02DF5"/>
    <w:rsid w:val="00F03123"/>
    <w:rsid w:val="00F031C7"/>
    <w:rsid w:val="00F0320D"/>
    <w:rsid w:val="00F039B2"/>
    <w:rsid w:val="00F04644"/>
    <w:rsid w:val="00F04F72"/>
    <w:rsid w:val="00F0528D"/>
    <w:rsid w:val="00F0557A"/>
    <w:rsid w:val="00F05622"/>
    <w:rsid w:val="00F05734"/>
    <w:rsid w:val="00F05AA1"/>
    <w:rsid w:val="00F05CE5"/>
    <w:rsid w:val="00F0618C"/>
    <w:rsid w:val="00F067EA"/>
    <w:rsid w:val="00F06C67"/>
    <w:rsid w:val="00F06DFD"/>
    <w:rsid w:val="00F06E90"/>
    <w:rsid w:val="00F071D1"/>
    <w:rsid w:val="00F07533"/>
    <w:rsid w:val="00F07625"/>
    <w:rsid w:val="00F078AC"/>
    <w:rsid w:val="00F07973"/>
    <w:rsid w:val="00F07CE5"/>
    <w:rsid w:val="00F07EAE"/>
    <w:rsid w:val="00F10148"/>
    <w:rsid w:val="00F10629"/>
    <w:rsid w:val="00F10C28"/>
    <w:rsid w:val="00F10C5D"/>
    <w:rsid w:val="00F110D6"/>
    <w:rsid w:val="00F11660"/>
    <w:rsid w:val="00F11A43"/>
    <w:rsid w:val="00F11DE1"/>
    <w:rsid w:val="00F121F5"/>
    <w:rsid w:val="00F122A6"/>
    <w:rsid w:val="00F12DB2"/>
    <w:rsid w:val="00F12DF1"/>
    <w:rsid w:val="00F12EBB"/>
    <w:rsid w:val="00F1339A"/>
    <w:rsid w:val="00F13A33"/>
    <w:rsid w:val="00F13A65"/>
    <w:rsid w:val="00F142AC"/>
    <w:rsid w:val="00F153ED"/>
    <w:rsid w:val="00F1558E"/>
    <w:rsid w:val="00F15635"/>
    <w:rsid w:val="00F15FA5"/>
    <w:rsid w:val="00F16559"/>
    <w:rsid w:val="00F168C0"/>
    <w:rsid w:val="00F16A62"/>
    <w:rsid w:val="00F16BD7"/>
    <w:rsid w:val="00F172E9"/>
    <w:rsid w:val="00F17B6D"/>
    <w:rsid w:val="00F17EE7"/>
    <w:rsid w:val="00F17F2E"/>
    <w:rsid w:val="00F2025D"/>
    <w:rsid w:val="00F2099A"/>
    <w:rsid w:val="00F209B7"/>
    <w:rsid w:val="00F20C61"/>
    <w:rsid w:val="00F20D86"/>
    <w:rsid w:val="00F20F3C"/>
    <w:rsid w:val="00F211D5"/>
    <w:rsid w:val="00F213F5"/>
    <w:rsid w:val="00F2141D"/>
    <w:rsid w:val="00F21522"/>
    <w:rsid w:val="00F2159D"/>
    <w:rsid w:val="00F2170A"/>
    <w:rsid w:val="00F21BD8"/>
    <w:rsid w:val="00F228B8"/>
    <w:rsid w:val="00F231B9"/>
    <w:rsid w:val="00F232E6"/>
    <w:rsid w:val="00F233B0"/>
    <w:rsid w:val="00F23654"/>
    <w:rsid w:val="00F2376F"/>
    <w:rsid w:val="00F2391E"/>
    <w:rsid w:val="00F23B78"/>
    <w:rsid w:val="00F2403B"/>
    <w:rsid w:val="00F242DB"/>
    <w:rsid w:val="00F243D8"/>
    <w:rsid w:val="00F24400"/>
    <w:rsid w:val="00F24B13"/>
    <w:rsid w:val="00F24D58"/>
    <w:rsid w:val="00F25605"/>
    <w:rsid w:val="00F25858"/>
    <w:rsid w:val="00F25CF9"/>
    <w:rsid w:val="00F25D39"/>
    <w:rsid w:val="00F25E51"/>
    <w:rsid w:val="00F262AE"/>
    <w:rsid w:val="00F2705D"/>
    <w:rsid w:val="00F271BF"/>
    <w:rsid w:val="00F2736E"/>
    <w:rsid w:val="00F273A9"/>
    <w:rsid w:val="00F27A1F"/>
    <w:rsid w:val="00F27D7C"/>
    <w:rsid w:val="00F30280"/>
    <w:rsid w:val="00F30828"/>
    <w:rsid w:val="00F3089F"/>
    <w:rsid w:val="00F309CC"/>
    <w:rsid w:val="00F30F37"/>
    <w:rsid w:val="00F3110B"/>
    <w:rsid w:val="00F313D6"/>
    <w:rsid w:val="00F31BC2"/>
    <w:rsid w:val="00F3211D"/>
    <w:rsid w:val="00F327C7"/>
    <w:rsid w:val="00F32986"/>
    <w:rsid w:val="00F32BC5"/>
    <w:rsid w:val="00F3313A"/>
    <w:rsid w:val="00F3331D"/>
    <w:rsid w:val="00F33A2E"/>
    <w:rsid w:val="00F33CA8"/>
    <w:rsid w:val="00F343E5"/>
    <w:rsid w:val="00F34C0C"/>
    <w:rsid w:val="00F34CD7"/>
    <w:rsid w:val="00F351C4"/>
    <w:rsid w:val="00F353D5"/>
    <w:rsid w:val="00F3547F"/>
    <w:rsid w:val="00F35540"/>
    <w:rsid w:val="00F356C5"/>
    <w:rsid w:val="00F35783"/>
    <w:rsid w:val="00F35A18"/>
    <w:rsid w:val="00F35E4F"/>
    <w:rsid w:val="00F35F16"/>
    <w:rsid w:val="00F36162"/>
    <w:rsid w:val="00F363D2"/>
    <w:rsid w:val="00F368AD"/>
    <w:rsid w:val="00F3692C"/>
    <w:rsid w:val="00F36A23"/>
    <w:rsid w:val="00F36F20"/>
    <w:rsid w:val="00F371D3"/>
    <w:rsid w:val="00F3730C"/>
    <w:rsid w:val="00F373CD"/>
    <w:rsid w:val="00F37CBD"/>
    <w:rsid w:val="00F37E30"/>
    <w:rsid w:val="00F40476"/>
    <w:rsid w:val="00F40AAA"/>
    <w:rsid w:val="00F40DDB"/>
    <w:rsid w:val="00F40E1C"/>
    <w:rsid w:val="00F40E70"/>
    <w:rsid w:val="00F40F0C"/>
    <w:rsid w:val="00F415EE"/>
    <w:rsid w:val="00F41940"/>
    <w:rsid w:val="00F41C92"/>
    <w:rsid w:val="00F41F72"/>
    <w:rsid w:val="00F4206B"/>
    <w:rsid w:val="00F4247A"/>
    <w:rsid w:val="00F42E6C"/>
    <w:rsid w:val="00F42F0F"/>
    <w:rsid w:val="00F4328C"/>
    <w:rsid w:val="00F44379"/>
    <w:rsid w:val="00F4451B"/>
    <w:rsid w:val="00F448E6"/>
    <w:rsid w:val="00F4510A"/>
    <w:rsid w:val="00F451D2"/>
    <w:rsid w:val="00F45239"/>
    <w:rsid w:val="00F457B0"/>
    <w:rsid w:val="00F45D5D"/>
    <w:rsid w:val="00F45DA2"/>
    <w:rsid w:val="00F45FE0"/>
    <w:rsid w:val="00F4641B"/>
    <w:rsid w:val="00F46613"/>
    <w:rsid w:val="00F47206"/>
    <w:rsid w:val="00F4766C"/>
    <w:rsid w:val="00F478E2"/>
    <w:rsid w:val="00F47CBD"/>
    <w:rsid w:val="00F47F20"/>
    <w:rsid w:val="00F5060E"/>
    <w:rsid w:val="00F50685"/>
    <w:rsid w:val="00F507D1"/>
    <w:rsid w:val="00F50BBF"/>
    <w:rsid w:val="00F51207"/>
    <w:rsid w:val="00F517FE"/>
    <w:rsid w:val="00F519CE"/>
    <w:rsid w:val="00F51ADA"/>
    <w:rsid w:val="00F51E53"/>
    <w:rsid w:val="00F52095"/>
    <w:rsid w:val="00F524C4"/>
    <w:rsid w:val="00F5250B"/>
    <w:rsid w:val="00F52B5B"/>
    <w:rsid w:val="00F52CD0"/>
    <w:rsid w:val="00F52CEA"/>
    <w:rsid w:val="00F52E4C"/>
    <w:rsid w:val="00F535AC"/>
    <w:rsid w:val="00F53725"/>
    <w:rsid w:val="00F537C7"/>
    <w:rsid w:val="00F53930"/>
    <w:rsid w:val="00F53BC8"/>
    <w:rsid w:val="00F53D7C"/>
    <w:rsid w:val="00F53E33"/>
    <w:rsid w:val="00F53EC4"/>
    <w:rsid w:val="00F54135"/>
    <w:rsid w:val="00F542CA"/>
    <w:rsid w:val="00F54351"/>
    <w:rsid w:val="00F545F8"/>
    <w:rsid w:val="00F54A1A"/>
    <w:rsid w:val="00F54DF7"/>
    <w:rsid w:val="00F5525E"/>
    <w:rsid w:val="00F55823"/>
    <w:rsid w:val="00F5590B"/>
    <w:rsid w:val="00F55B9B"/>
    <w:rsid w:val="00F567B4"/>
    <w:rsid w:val="00F56B73"/>
    <w:rsid w:val="00F572B0"/>
    <w:rsid w:val="00F57502"/>
    <w:rsid w:val="00F601E9"/>
    <w:rsid w:val="00F60203"/>
    <w:rsid w:val="00F602F3"/>
    <w:rsid w:val="00F6053D"/>
    <w:rsid w:val="00F607C5"/>
    <w:rsid w:val="00F60BA6"/>
    <w:rsid w:val="00F60DEA"/>
    <w:rsid w:val="00F610D9"/>
    <w:rsid w:val="00F6165F"/>
    <w:rsid w:val="00F619F9"/>
    <w:rsid w:val="00F6302A"/>
    <w:rsid w:val="00F63950"/>
    <w:rsid w:val="00F63A42"/>
    <w:rsid w:val="00F63CE4"/>
    <w:rsid w:val="00F64063"/>
    <w:rsid w:val="00F64478"/>
    <w:rsid w:val="00F64C2B"/>
    <w:rsid w:val="00F64C57"/>
    <w:rsid w:val="00F64C90"/>
    <w:rsid w:val="00F64E71"/>
    <w:rsid w:val="00F651BE"/>
    <w:rsid w:val="00F656D7"/>
    <w:rsid w:val="00F65711"/>
    <w:rsid w:val="00F65761"/>
    <w:rsid w:val="00F659D7"/>
    <w:rsid w:val="00F65CA5"/>
    <w:rsid w:val="00F65D21"/>
    <w:rsid w:val="00F66899"/>
    <w:rsid w:val="00F66D10"/>
    <w:rsid w:val="00F67068"/>
    <w:rsid w:val="00F67F53"/>
    <w:rsid w:val="00F703BE"/>
    <w:rsid w:val="00F7172F"/>
    <w:rsid w:val="00F71EA4"/>
    <w:rsid w:val="00F71F69"/>
    <w:rsid w:val="00F7240C"/>
    <w:rsid w:val="00F72519"/>
    <w:rsid w:val="00F72843"/>
    <w:rsid w:val="00F72B72"/>
    <w:rsid w:val="00F7305B"/>
    <w:rsid w:val="00F73450"/>
    <w:rsid w:val="00F7368A"/>
    <w:rsid w:val="00F740DE"/>
    <w:rsid w:val="00F741E5"/>
    <w:rsid w:val="00F74573"/>
    <w:rsid w:val="00F74771"/>
    <w:rsid w:val="00F74924"/>
    <w:rsid w:val="00F74BB9"/>
    <w:rsid w:val="00F753AB"/>
    <w:rsid w:val="00F75538"/>
    <w:rsid w:val="00F75582"/>
    <w:rsid w:val="00F7596C"/>
    <w:rsid w:val="00F759E0"/>
    <w:rsid w:val="00F75CA1"/>
    <w:rsid w:val="00F76224"/>
    <w:rsid w:val="00F7651E"/>
    <w:rsid w:val="00F7660F"/>
    <w:rsid w:val="00F76721"/>
    <w:rsid w:val="00F76D70"/>
    <w:rsid w:val="00F76EFA"/>
    <w:rsid w:val="00F76F4F"/>
    <w:rsid w:val="00F77986"/>
    <w:rsid w:val="00F77CBE"/>
    <w:rsid w:val="00F77D56"/>
    <w:rsid w:val="00F804BE"/>
    <w:rsid w:val="00F8053C"/>
    <w:rsid w:val="00F80603"/>
    <w:rsid w:val="00F807EF"/>
    <w:rsid w:val="00F80BEF"/>
    <w:rsid w:val="00F80E1D"/>
    <w:rsid w:val="00F80F54"/>
    <w:rsid w:val="00F8169B"/>
    <w:rsid w:val="00F817CE"/>
    <w:rsid w:val="00F81D46"/>
    <w:rsid w:val="00F81D56"/>
    <w:rsid w:val="00F82294"/>
    <w:rsid w:val="00F82890"/>
    <w:rsid w:val="00F8292F"/>
    <w:rsid w:val="00F832EB"/>
    <w:rsid w:val="00F834F1"/>
    <w:rsid w:val="00F836C4"/>
    <w:rsid w:val="00F8439E"/>
    <w:rsid w:val="00F844AE"/>
    <w:rsid w:val="00F8456C"/>
    <w:rsid w:val="00F8530F"/>
    <w:rsid w:val="00F854D4"/>
    <w:rsid w:val="00F85540"/>
    <w:rsid w:val="00F859D8"/>
    <w:rsid w:val="00F85C5A"/>
    <w:rsid w:val="00F85C7C"/>
    <w:rsid w:val="00F85C82"/>
    <w:rsid w:val="00F85CDF"/>
    <w:rsid w:val="00F8610F"/>
    <w:rsid w:val="00F863EF"/>
    <w:rsid w:val="00F86655"/>
    <w:rsid w:val="00F868F5"/>
    <w:rsid w:val="00F86965"/>
    <w:rsid w:val="00F86F09"/>
    <w:rsid w:val="00F87162"/>
    <w:rsid w:val="00F87381"/>
    <w:rsid w:val="00F87453"/>
    <w:rsid w:val="00F87547"/>
    <w:rsid w:val="00F87FD5"/>
    <w:rsid w:val="00F9056A"/>
    <w:rsid w:val="00F90F8D"/>
    <w:rsid w:val="00F91237"/>
    <w:rsid w:val="00F913B0"/>
    <w:rsid w:val="00F913E3"/>
    <w:rsid w:val="00F91477"/>
    <w:rsid w:val="00F916F4"/>
    <w:rsid w:val="00F91A3C"/>
    <w:rsid w:val="00F91CC7"/>
    <w:rsid w:val="00F922FF"/>
    <w:rsid w:val="00F92570"/>
    <w:rsid w:val="00F92782"/>
    <w:rsid w:val="00F9310F"/>
    <w:rsid w:val="00F9330C"/>
    <w:rsid w:val="00F93667"/>
    <w:rsid w:val="00F93AA9"/>
    <w:rsid w:val="00F93B5C"/>
    <w:rsid w:val="00F93FDF"/>
    <w:rsid w:val="00F94729"/>
    <w:rsid w:val="00F949AF"/>
    <w:rsid w:val="00F95184"/>
    <w:rsid w:val="00F95979"/>
    <w:rsid w:val="00F95A4C"/>
    <w:rsid w:val="00F95F1D"/>
    <w:rsid w:val="00F960F7"/>
    <w:rsid w:val="00F96249"/>
    <w:rsid w:val="00F962F9"/>
    <w:rsid w:val="00F9670B"/>
    <w:rsid w:val="00F96896"/>
    <w:rsid w:val="00F96985"/>
    <w:rsid w:val="00F96B7D"/>
    <w:rsid w:val="00F96D16"/>
    <w:rsid w:val="00F96E05"/>
    <w:rsid w:val="00F96F26"/>
    <w:rsid w:val="00F97677"/>
    <w:rsid w:val="00F976EB"/>
    <w:rsid w:val="00F977DE"/>
    <w:rsid w:val="00F97838"/>
    <w:rsid w:val="00F97FFB"/>
    <w:rsid w:val="00FA0222"/>
    <w:rsid w:val="00FA03C8"/>
    <w:rsid w:val="00FA0529"/>
    <w:rsid w:val="00FA09EB"/>
    <w:rsid w:val="00FA0B19"/>
    <w:rsid w:val="00FA1442"/>
    <w:rsid w:val="00FA17A4"/>
    <w:rsid w:val="00FA1FB0"/>
    <w:rsid w:val="00FA28D0"/>
    <w:rsid w:val="00FA296F"/>
    <w:rsid w:val="00FA2B0C"/>
    <w:rsid w:val="00FA2BB3"/>
    <w:rsid w:val="00FA381B"/>
    <w:rsid w:val="00FA3DB2"/>
    <w:rsid w:val="00FA4521"/>
    <w:rsid w:val="00FA4587"/>
    <w:rsid w:val="00FA461D"/>
    <w:rsid w:val="00FA4D5F"/>
    <w:rsid w:val="00FA53EA"/>
    <w:rsid w:val="00FA54AE"/>
    <w:rsid w:val="00FA55A8"/>
    <w:rsid w:val="00FA59E1"/>
    <w:rsid w:val="00FA60DA"/>
    <w:rsid w:val="00FA64C1"/>
    <w:rsid w:val="00FA7853"/>
    <w:rsid w:val="00FA7A9F"/>
    <w:rsid w:val="00FB0371"/>
    <w:rsid w:val="00FB06A7"/>
    <w:rsid w:val="00FB1A5D"/>
    <w:rsid w:val="00FB1D84"/>
    <w:rsid w:val="00FB2D1B"/>
    <w:rsid w:val="00FB2E2F"/>
    <w:rsid w:val="00FB3580"/>
    <w:rsid w:val="00FB3834"/>
    <w:rsid w:val="00FB3884"/>
    <w:rsid w:val="00FB3960"/>
    <w:rsid w:val="00FB411C"/>
    <w:rsid w:val="00FB4250"/>
    <w:rsid w:val="00FB434E"/>
    <w:rsid w:val="00FB4C80"/>
    <w:rsid w:val="00FB4D2E"/>
    <w:rsid w:val="00FB4D50"/>
    <w:rsid w:val="00FB50A4"/>
    <w:rsid w:val="00FB51AA"/>
    <w:rsid w:val="00FB5340"/>
    <w:rsid w:val="00FB56AA"/>
    <w:rsid w:val="00FB5E88"/>
    <w:rsid w:val="00FB6A6A"/>
    <w:rsid w:val="00FB6ED1"/>
    <w:rsid w:val="00FB70B4"/>
    <w:rsid w:val="00FB70D8"/>
    <w:rsid w:val="00FB70EA"/>
    <w:rsid w:val="00FB7820"/>
    <w:rsid w:val="00FB7934"/>
    <w:rsid w:val="00FB7B3C"/>
    <w:rsid w:val="00FB7BD2"/>
    <w:rsid w:val="00FB7EED"/>
    <w:rsid w:val="00FC073C"/>
    <w:rsid w:val="00FC08D7"/>
    <w:rsid w:val="00FC0CDD"/>
    <w:rsid w:val="00FC0F12"/>
    <w:rsid w:val="00FC1179"/>
    <w:rsid w:val="00FC11F3"/>
    <w:rsid w:val="00FC164A"/>
    <w:rsid w:val="00FC1D19"/>
    <w:rsid w:val="00FC2056"/>
    <w:rsid w:val="00FC21F6"/>
    <w:rsid w:val="00FC2489"/>
    <w:rsid w:val="00FC36EE"/>
    <w:rsid w:val="00FC3845"/>
    <w:rsid w:val="00FC3A59"/>
    <w:rsid w:val="00FC3B48"/>
    <w:rsid w:val="00FC3D94"/>
    <w:rsid w:val="00FC45EB"/>
    <w:rsid w:val="00FC4644"/>
    <w:rsid w:val="00FC477D"/>
    <w:rsid w:val="00FC495D"/>
    <w:rsid w:val="00FC497E"/>
    <w:rsid w:val="00FC4ABE"/>
    <w:rsid w:val="00FC4BA0"/>
    <w:rsid w:val="00FC50CB"/>
    <w:rsid w:val="00FC51D1"/>
    <w:rsid w:val="00FC5961"/>
    <w:rsid w:val="00FC5BAD"/>
    <w:rsid w:val="00FC6121"/>
    <w:rsid w:val="00FC6565"/>
    <w:rsid w:val="00FC6907"/>
    <w:rsid w:val="00FC7429"/>
    <w:rsid w:val="00FC783C"/>
    <w:rsid w:val="00FC7FD2"/>
    <w:rsid w:val="00FD07F6"/>
    <w:rsid w:val="00FD09E7"/>
    <w:rsid w:val="00FD0F7C"/>
    <w:rsid w:val="00FD1072"/>
    <w:rsid w:val="00FD115B"/>
    <w:rsid w:val="00FD1251"/>
    <w:rsid w:val="00FD1EC8"/>
    <w:rsid w:val="00FD1FAD"/>
    <w:rsid w:val="00FD22E5"/>
    <w:rsid w:val="00FD2388"/>
    <w:rsid w:val="00FD29EA"/>
    <w:rsid w:val="00FD2EDE"/>
    <w:rsid w:val="00FD3245"/>
    <w:rsid w:val="00FD3A13"/>
    <w:rsid w:val="00FD3A18"/>
    <w:rsid w:val="00FD3B31"/>
    <w:rsid w:val="00FD3BEC"/>
    <w:rsid w:val="00FD3EB1"/>
    <w:rsid w:val="00FD44C6"/>
    <w:rsid w:val="00FD47ED"/>
    <w:rsid w:val="00FD4C1F"/>
    <w:rsid w:val="00FD4FE6"/>
    <w:rsid w:val="00FD557C"/>
    <w:rsid w:val="00FD55A0"/>
    <w:rsid w:val="00FD5B1C"/>
    <w:rsid w:val="00FD5B63"/>
    <w:rsid w:val="00FD6010"/>
    <w:rsid w:val="00FD60E8"/>
    <w:rsid w:val="00FD611B"/>
    <w:rsid w:val="00FD64A9"/>
    <w:rsid w:val="00FD64BC"/>
    <w:rsid w:val="00FD6571"/>
    <w:rsid w:val="00FD6895"/>
    <w:rsid w:val="00FD6D19"/>
    <w:rsid w:val="00FD72E5"/>
    <w:rsid w:val="00FD74DB"/>
    <w:rsid w:val="00FD7660"/>
    <w:rsid w:val="00FD798D"/>
    <w:rsid w:val="00FE00A2"/>
    <w:rsid w:val="00FE035F"/>
    <w:rsid w:val="00FE0655"/>
    <w:rsid w:val="00FE0A60"/>
    <w:rsid w:val="00FE16EC"/>
    <w:rsid w:val="00FE1883"/>
    <w:rsid w:val="00FE1AD2"/>
    <w:rsid w:val="00FE1FA3"/>
    <w:rsid w:val="00FE210D"/>
    <w:rsid w:val="00FE2365"/>
    <w:rsid w:val="00FE2CA6"/>
    <w:rsid w:val="00FE2CA9"/>
    <w:rsid w:val="00FE30EC"/>
    <w:rsid w:val="00FE3296"/>
    <w:rsid w:val="00FE360A"/>
    <w:rsid w:val="00FE37D7"/>
    <w:rsid w:val="00FE3F7C"/>
    <w:rsid w:val="00FE3F93"/>
    <w:rsid w:val="00FE45CC"/>
    <w:rsid w:val="00FE48E6"/>
    <w:rsid w:val="00FE4C7B"/>
    <w:rsid w:val="00FE5607"/>
    <w:rsid w:val="00FE5AA9"/>
    <w:rsid w:val="00FE63C0"/>
    <w:rsid w:val="00FE64A3"/>
    <w:rsid w:val="00FE64CF"/>
    <w:rsid w:val="00FE68AA"/>
    <w:rsid w:val="00FE70FF"/>
    <w:rsid w:val="00FE716A"/>
    <w:rsid w:val="00FE7336"/>
    <w:rsid w:val="00FE787C"/>
    <w:rsid w:val="00FE7A57"/>
    <w:rsid w:val="00FF0BC0"/>
    <w:rsid w:val="00FF1431"/>
    <w:rsid w:val="00FF1A73"/>
    <w:rsid w:val="00FF1D1B"/>
    <w:rsid w:val="00FF2BEF"/>
    <w:rsid w:val="00FF312F"/>
    <w:rsid w:val="00FF3698"/>
    <w:rsid w:val="00FF3D0D"/>
    <w:rsid w:val="00FF3DDB"/>
    <w:rsid w:val="00FF3E2C"/>
    <w:rsid w:val="00FF3E68"/>
    <w:rsid w:val="00FF4487"/>
    <w:rsid w:val="00FF45A5"/>
    <w:rsid w:val="00FF474E"/>
    <w:rsid w:val="00FF4836"/>
    <w:rsid w:val="00FF4AFA"/>
    <w:rsid w:val="00FF5250"/>
    <w:rsid w:val="00FF5409"/>
    <w:rsid w:val="00FF547E"/>
    <w:rsid w:val="00FF54C4"/>
    <w:rsid w:val="00FF56E1"/>
    <w:rsid w:val="00FF57E8"/>
    <w:rsid w:val="00FF597F"/>
    <w:rsid w:val="00FF5C91"/>
    <w:rsid w:val="00FF5FD8"/>
    <w:rsid w:val="00FF6272"/>
    <w:rsid w:val="00FF637F"/>
    <w:rsid w:val="00FF76E2"/>
    <w:rsid w:val="00FF772C"/>
    <w:rsid w:val="00FF7933"/>
    <w:rsid w:val="18D16F72"/>
    <w:rsid w:val="2ECBC757"/>
    <w:rsid w:val="3D57201F"/>
    <w:rsid w:val="487432FB"/>
    <w:rsid w:val="4BB6BB36"/>
    <w:rsid w:val="53EC3551"/>
    <w:rsid w:val="5AE435C3"/>
    <w:rsid w:val="60F4C68B"/>
    <w:rsid w:val="62F5DFBF"/>
    <w:rsid w:val="74958FA7"/>
    <w:rsid w:val="7F1311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AEC24A2-C314-424B-8A3F-3AB8F5AEE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aliases w:val="left"/>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table" w:customStyle="1" w:styleId="TableGrid1">
    <w:name w:val="Table Grid1"/>
    <w:basedOn w:val="TableNormal"/>
    <w:next w:val="TableGrid"/>
    <w:uiPriority w:val="39"/>
    <w:rsid w:val="002D61E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81D4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70D8"/>
    <w:rPr>
      <w:color w:val="808080"/>
    </w:rPr>
  </w:style>
  <w:style w:type="character" w:styleId="Mention">
    <w:name w:val="Mention"/>
    <w:basedOn w:val="DefaultParagraphFont"/>
    <w:uiPriority w:val="99"/>
    <w:unhideWhenUsed/>
    <w:rsid w:val="002279DE"/>
    <w:rPr>
      <w:color w:val="2B579A"/>
      <w:shd w:val="clear" w:color="auto" w:fill="E1DFDD"/>
    </w:rPr>
  </w:style>
  <w:style w:type="character" w:customStyle="1" w:styleId="ProposalChar">
    <w:name w:val="Proposal Char"/>
    <w:link w:val="Proposal"/>
    <w:qFormat/>
    <w:locked/>
    <w:rsid w:val="00D242FB"/>
    <w:rPr>
      <w:rFonts w:ascii="Arial" w:eastAsiaTheme="minorHAnsi" w:hAnsi="Arial" w:cstheme="minorBidi"/>
      <w:b/>
      <w:bCs/>
      <w:szCs w:val="22"/>
      <w:lang w:val="en-US" w:eastAsia="zh-CN"/>
    </w:rPr>
  </w:style>
  <w:style w:type="paragraph" w:styleId="Revision">
    <w:name w:val="Revision"/>
    <w:hidden/>
    <w:uiPriority w:val="99"/>
    <w:semiHidden/>
    <w:rsid w:val="00835DB4"/>
    <w:rPr>
      <w:rFonts w:ascii="Arial" w:eastAsiaTheme="minorHAnsi" w:hAnsi="Arial" w:cstheme="minorBidi"/>
      <w:szCs w:val="22"/>
      <w:lang w:val="en-US" w:eastAsia="en-US"/>
    </w:rPr>
  </w:style>
  <w:style w:type="character" w:customStyle="1" w:styleId="cf01">
    <w:name w:val="cf01"/>
    <w:basedOn w:val="DefaultParagraphFont"/>
    <w:rsid w:val="00001149"/>
    <w:rPr>
      <w:rFonts w:ascii="Segoe UI" w:hAnsi="Segoe UI" w:cs="Segoe UI" w:hint="default"/>
      <w:sz w:val="18"/>
      <w:szCs w:val="18"/>
    </w:rPr>
  </w:style>
  <w:style w:type="table" w:customStyle="1" w:styleId="TableGrid2">
    <w:name w:val="Table Grid2"/>
    <w:basedOn w:val="TableNormal"/>
    <w:next w:val="TableGrid"/>
    <w:qFormat/>
    <w:rsid w:val="008B704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E667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170C6B"/>
    <w:rPr>
      <w:lang w:eastAsia="en-US"/>
    </w:rPr>
  </w:style>
  <w:style w:type="paragraph" w:customStyle="1" w:styleId="0Maintext">
    <w:name w:val="0 Main text"/>
    <w:basedOn w:val="Normal"/>
    <w:link w:val="0MaintextChar"/>
    <w:qFormat/>
    <w:rsid w:val="00170C6B"/>
    <w:pPr>
      <w:spacing w:after="0" w:line="240" w:lineRule="auto"/>
      <w:jc w:val="both"/>
    </w:pPr>
    <w:rPr>
      <w:rFonts w:ascii="CG Times (WN)" w:eastAsia="SimSun" w:hAnsi="CG Times (WN)" w:cs="Times New Roman"/>
      <w:szCs w:val="20"/>
      <w:lang w:val="en-GB"/>
    </w:rPr>
  </w:style>
  <w:style w:type="character" w:customStyle="1" w:styleId="apple-converted-space">
    <w:name w:val="apple-converted-space"/>
    <w:basedOn w:val="DefaultParagraphFont"/>
    <w:qFormat/>
    <w:rsid w:val="00123DF6"/>
  </w:style>
  <w:style w:type="table" w:customStyle="1" w:styleId="TableGrid10">
    <w:name w:val="TableGrid1"/>
    <w:basedOn w:val="TableNormal"/>
    <w:next w:val="TableGrid"/>
    <w:qFormat/>
    <w:rsid w:val="00B74730"/>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53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568">
      <w:bodyDiv w:val="1"/>
      <w:marLeft w:val="0"/>
      <w:marRight w:val="0"/>
      <w:marTop w:val="0"/>
      <w:marBottom w:val="0"/>
      <w:divBdr>
        <w:top w:val="none" w:sz="0" w:space="0" w:color="auto"/>
        <w:left w:val="none" w:sz="0" w:space="0" w:color="auto"/>
        <w:bottom w:val="none" w:sz="0" w:space="0" w:color="auto"/>
        <w:right w:val="none" w:sz="0" w:space="0" w:color="auto"/>
      </w:divBdr>
      <w:divsChild>
        <w:div w:id="175702643">
          <w:marLeft w:val="0"/>
          <w:marRight w:val="0"/>
          <w:marTop w:val="0"/>
          <w:marBottom w:val="0"/>
          <w:divBdr>
            <w:top w:val="none" w:sz="0" w:space="0" w:color="auto"/>
            <w:left w:val="none" w:sz="0" w:space="0" w:color="auto"/>
            <w:bottom w:val="none" w:sz="0" w:space="0" w:color="auto"/>
            <w:right w:val="none" w:sz="0" w:space="0" w:color="auto"/>
          </w:divBdr>
        </w:div>
        <w:div w:id="229115759">
          <w:marLeft w:val="0"/>
          <w:marRight w:val="0"/>
          <w:marTop w:val="0"/>
          <w:marBottom w:val="0"/>
          <w:divBdr>
            <w:top w:val="none" w:sz="0" w:space="0" w:color="auto"/>
            <w:left w:val="none" w:sz="0" w:space="0" w:color="auto"/>
            <w:bottom w:val="none" w:sz="0" w:space="0" w:color="auto"/>
            <w:right w:val="none" w:sz="0" w:space="0" w:color="auto"/>
          </w:divBdr>
        </w:div>
        <w:div w:id="233054207">
          <w:marLeft w:val="0"/>
          <w:marRight w:val="0"/>
          <w:marTop w:val="0"/>
          <w:marBottom w:val="0"/>
          <w:divBdr>
            <w:top w:val="none" w:sz="0" w:space="0" w:color="auto"/>
            <w:left w:val="none" w:sz="0" w:space="0" w:color="auto"/>
            <w:bottom w:val="none" w:sz="0" w:space="0" w:color="auto"/>
            <w:right w:val="none" w:sz="0" w:space="0" w:color="auto"/>
          </w:divBdr>
        </w:div>
        <w:div w:id="640042142">
          <w:marLeft w:val="0"/>
          <w:marRight w:val="0"/>
          <w:marTop w:val="0"/>
          <w:marBottom w:val="0"/>
          <w:divBdr>
            <w:top w:val="none" w:sz="0" w:space="0" w:color="auto"/>
            <w:left w:val="none" w:sz="0" w:space="0" w:color="auto"/>
            <w:bottom w:val="none" w:sz="0" w:space="0" w:color="auto"/>
            <w:right w:val="none" w:sz="0" w:space="0" w:color="auto"/>
          </w:divBdr>
        </w:div>
        <w:div w:id="722025524">
          <w:marLeft w:val="0"/>
          <w:marRight w:val="0"/>
          <w:marTop w:val="0"/>
          <w:marBottom w:val="0"/>
          <w:divBdr>
            <w:top w:val="none" w:sz="0" w:space="0" w:color="auto"/>
            <w:left w:val="none" w:sz="0" w:space="0" w:color="auto"/>
            <w:bottom w:val="none" w:sz="0" w:space="0" w:color="auto"/>
            <w:right w:val="none" w:sz="0" w:space="0" w:color="auto"/>
          </w:divBdr>
        </w:div>
        <w:div w:id="948512065">
          <w:marLeft w:val="0"/>
          <w:marRight w:val="0"/>
          <w:marTop w:val="0"/>
          <w:marBottom w:val="0"/>
          <w:divBdr>
            <w:top w:val="none" w:sz="0" w:space="0" w:color="auto"/>
            <w:left w:val="none" w:sz="0" w:space="0" w:color="auto"/>
            <w:bottom w:val="none" w:sz="0" w:space="0" w:color="auto"/>
            <w:right w:val="none" w:sz="0" w:space="0" w:color="auto"/>
          </w:divBdr>
        </w:div>
        <w:div w:id="956568424">
          <w:marLeft w:val="0"/>
          <w:marRight w:val="0"/>
          <w:marTop w:val="0"/>
          <w:marBottom w:val="0"/>
          <w:divBdr>
            <w:top w:val="none" w:sz="0" w:space="0" w:color="auto"/>
            <w:left w:val="none" w:sz="0" w:space="0" w:color="auto"/>
            <w:bottom w:val="none" w:sz="0" w:space="0" w:color="auto"/>
            <w:right w:val="none" w:sz="0" w:space="0" w:color="auto"/>
          </w:divBdr>
        </w:div>
        <w:div w:id="1037390051">
          <w:marLeft w:val="0"/>
          <w:marRight w:val="0"/>
          <w:marTop w:val="0"/>
          <w:marBottom w:val="0"/>
          <w:divBdr>
            <w:top w:val="none" w:sz="0" w:space="0" w:color="auto"/>
            <w:left w:val="none" w:sz="0" w:space="0" w:color="auto"/>
            <w:bottom w:val="none" w:sz="0" w:space="0" w:color="auto"/>
            <w:right w:val="none" w:sz="0" w:space="0" w:color="auto"/>
          </w:divBdr>
        </w:div>
        <w:div w:id="1360623090">
          <w:marLeft w:val="0"/>
          <w:marRight w:val="0"/>
          <w:marTop w:val="0"/>
          <w:marBottom w:val="0"/>
          <w:divBdr>
            <w:top w:val="none" w:sz="0" w:space="0" w:color="auto"/>
            <w:left w:val="none" w:sz="0" w:space="0" w:color="auto"/>
            <w:bottom w:val="none" w:sz="0" w:space="0" w:color="auto"/>
            <w:right w:val="none" w:sz="0" w:space="0" w:color="auto"/>
          </w:divBdr>
        </w:div>
        <w:div w:id="1542984486">
          <w:marLeft w:val="0"/>
          <w:marRight w:val="0"/>
          <w:marTop w:val="0"/>
          <w:marBottom w:val="0"/>
          <w:divBdr>
            <w:top w:val="none" w:sz="0" w:space="0" w:color="auto"/>
            <w:left w:val="none" w:sz="0" w:space="0" w:color="auto"/>
            <w:bottom w:val="none" w:sz="0" w:space="0" w:color="auto"/>
            <w:right w:val="none" w:sz="0" w:space="0" w:color="auto"/>
          </w:divBdr>
        </w:div>
        <w:div w:id="1560943341">
          <w:marLeft w:val="0"/>
          <w:marRight w:val="0"/>
          <w:marTop w:val="0"/>
          <w:marBottom w:val="0"/>
          <w:divBdr>
            <w:top w:val="none" w:sz="0" w:space="0" w:color="auto"/>
            <w:left w:val="none" w:sz="0" w:space="0" w:color="auto"/>
            <w:bottom w:val="none" w:sz="0" w:space="0" w:color="auto"/>
            <w:right w:val="none" w:sz="0" w:space="0" w:color="auto"/>
          </w:divBdr>
        </w:div>
        <w:div w:id="2086143525">
          <w:marLeft w:val="0"/>
          <w:marRight w:val="0"/>
          <w:marTop w:val="0"/>
          <w:marBottom w:val="0"/>
          <w:divBdr>
            <w:top w:val="none" w:sz="0" w:space="0" w:color="auto"/>
            <w:left w:val="none" w:sz="0" w:space="0" w:color="auto"/>
            <w:bottom w:val="none" w:sz="0" w:space="0" w:color="auto"/>
            <w:right w:val="none" w:sz="0" w:space="0" w:color="auto"/>
          </w:divBdr>
        </w:div>
        <w:div w:id="2114930387">
          <w:marLeft w:val="0"/>
          <w:marRight w:val="0"/>
          <w:marTop w:val="0"/>
          <w:marBottom w:val="0"/>
          <w:divBdr>
            <w:top w:val="none" w:sz="0" w:space="0" w:color="auto"/>
            <w:left w:val="none" w:sz="0" w:space="0" w:color="auto"/>
            <w:bottom w:val="none" w:sz="0" w:space="0" w:color="auto"/>
            <w:right w:val="none" w:sz="0" w:space="0" w:color="auto"/>
          </w:divBdr>
        </w:div>
      </w:divsChild>
    </w:div>
    <w:div w:id="9335415">
      <w:bodyDiv w:val="1"/>
      <w:marLeft w:val="0"/>
      <w:marRight w:val="0"/>
      <w:marTop w:val="0"/>
      <w:marBottom w:val="0"/>
      <w:divBdr>
        <w:top w:val="none" w:sz="0" w:space="0" w:color="auto"/>
        <w:left w:val="none" w:sz="0" w:space="0" w:color="auto"/>
        <w:bottom w:val="none" w:sz="0" w:space="0" w:color="auto"/>
        <w:right w:val="none" w:sz="0" w:space="0" w:color="auto"/>
      </w:divBdr>
    </w:div>
    <w:div w:id="24068026">
      <w:bodyDiv w:val="1"/>
      <w:marLeft w:val="0"/>
      <w:marRight w:val="0"/>
      <w:marTop w:val="0"/>
      <w:marBottom w:val="0"/>
      <w:divBdr>
        <w:top w:val="none" w:sz="0" w:space="0" w:color="auto"/>
        <w:left w:val="none" w:sz="0" w:space="0" w:color="auto"/>
        <w:bottom w:val="none" w:sz="0" w:space="0" w:color="auto"/>
        <w:right w:val="none" w:sz="0" w:space="0" w:color="auto"/>
      </w:divBdr>
    </w:div>
    <w:div w:id="26026716">
      <w:bodyDiv w:val="1"/>
      <w:marLeft w:val="0"/>
      <w:marRight w:val="0"/>
      <w:marTop w:val="0"/>
      <w:marBottom w:val="0"/>
      <w:divBdr>
        <w:top w:val="none" w:sz="0" w:space="0" w:color="auto"/>
        <w:left w:val="none" w:sz="0" w:space="0" w:color="auto"/>
        <w:bottom w:val="none" w:sz="0" w:space="0" w:color="auto"/>
        <w:right w:val="none" w:sz="0" w:space="0" w:color="auto"/>
      </w:divBdr>
    </w:div>
    <w:div w:id="56126356">
      <w:bodyDiv w:val="1"/>
      <w:marLeft w:val="0"/>
      <w:marRight w:val="0"/>
      <w:marTop w:val="0"/>
      <w:marBottom w:val="0"/>
      <w:divBdr>
        <w:top w:val="none" w:sz="0" w:space="0" w:color="auto"/>
        <w:left w:val="none" w:sz="0" w:space="0" w:color="auto"/>
        <w:bottom w:val="none" w:sz="0" w:space="0" w:color="auto"/>
        <w:right w:val="none" w:sz="0" w:space="0" w:color="auto"/>
      </w:divBdr>
    </w:div>
    <w:div w:id="66615906">
      <w:bodyDiv w:val="1"/>
      <w:marLeft w:val="0"/>
      <w:marRight w:val="0"/>
      <w:marTop w:val="0"/>
      <w:marBottom w:val="0"/>
      <w:divBdr>
        <w:top w:val="none" w:sz="0" w:space="0" w:color="auto"/>
        <w:left w:val="none" w:sz="0" w:space="0" w:color="auto"/>
        <w:bottom w:val="none" w:sz="0" w:space="0" w:color="auto"/>
        <w:right w:val="none" w:sz="0" w:space="0" w:color="auto"/>
      </w:divBdr>
    </w:div>
    <w:div w:id="77556938">
      <w:bodyDiv w:val="1"/>
      <w:marLeft w:val="0"/>
      <w:marRight w:val="0"/>
      <w:marTop w:val="0"/>
      <w:marBottom w:val="0"/>
      <w:divBdr>
        <w:top w:val="none" w:sz="0" w:space="0" w:color="auto"/>
        <w:left w:val="none" w:sz="0" w:space="0" w:color="auto"/>
        <w:bottom w:val="none" w:sz="0" w:space="0" w:color="auto"/>
        <w:right w:val="none" w:sz="0" w:space="0" w:color="auto"/>
      </w:divBdr>
    </w:div>
    <w:div w:id="84153243">
      <w:bodyDiv w:val="1"/>
      <w:marLeft w:val="0"/>
      <w:marRight w:val="0"/>
      <w:marTop w:val="0"/>
      <w:marBottom w:val="0"/>
      <w:divBdr>
        <w:top w:val="none" w:sz="0" w:space="0" w:color="auto"/>
        <w:left w:val="none" w:sz="0" w:space="0" w:color="auto"/>
        <w:bottom w:val="none" w:sz="0" w:space="0" w:color="auto"/>
        <w:right w:val="none" w:sz="0" w:space="0" w:color="auto"/>
      </w:divBdr>
    </w:div>
    <w:div w:id="101458015">
      <w:bodyDiv w:val="1"/>
      <w:marLeft w:val="0"/>
      <w:marRight w:val="0"/>
      <w:marTop w:val="0"/>
      <w:marBottom w:val="0"/>
      <w:divBdr>
        <w:top w:val="none" w:sz="0" w:space="0" w:color="auto"/>
        <w:left w:val="none" w:sz="0" w:space="0" w:color="auto"/>
        <w:bottom w:val="none" w:sz="0" w:space="0" w:color="auto"/>
        <w:right w:val="none" w:sz="0" w:space="0" w:color="auto"/>
      </w:divBdr>
    </w:div>
    <w:div w:id="134570328">
      <w:bodyDiv w:val="1"/>
      <w:marLeft w:val="0"/>
      <w:marRight w:val="0"/>
      <w:marTop w:val="0"/>
      <w:marBottom w:val="0"/>
      <w:divBdr>
        <w:top w:val="none" w:sz="0" w:space="0" w:color="auto"/>
        <w:left w:val="none" w:sz="0" w:space="0" w:color="auto"/>
        <w:bottom w:val="none" w:sz="0" w:space="0" w:color="auto"/>
        <w:right w:val="none" w:sz="0" w:space="0" w:color="auto"/>
      </w:divBdr>
      <w:divsChild>
        <w:div w:id="792944976">
          <w:marLeft w:val="1123"/>
          <w:marRight w:val="0"/>
          <w:marTop w:val="60"/>
          <w:marBottom w:val="0"/>
          <w:divBdr>
            <w:top w:val="none" w:sz="0" w:space="0" w:color="auto"/>
            <w:left w:val="none" w:sz="0" w:space="0" w:color="auto"/>
            <w:bottom w:val="none" w:sz="0" w:space="0" w:color="auto"/>
            <w:right w:val="none" w:sz="0" w:space="0" w:color="auto"/>
          </w:divBdr>
        </w:div>
        <w:div w:id="1508985244">
          <w:marLeft w:val="1123"/>
          <w:marRight w:val="0"/>
          <w:marTop w:val="60"/>
          <w:marBottom w:val="0"/>
          <w:divBdr>
            <w:top w:val="none" w:sz="0" w:space="0" w:color="auto"/>
            <w:left w:val="none" w:sz="0" w:space="0" w:color="auto"/>
            <w:bottom w:val="none" w:sz="0" w:space="0" w:color="auto"/>
            <w:right w:val="none" w:sz="0" w:space="0" w:color="auto"/>
          </w:divBdr>
        </w:div>
        <w:div w:id="1570191339">
          <w:marLeft w:val="1123"/>
          <w:marRight w:val="0"/>
          <w:marTop w:val="60"/>
          <w:marBottom w:val="0"/>
          <w:divBdr>
            <w:top w:val="none" w:sz="0" w:space="0" w:color="auto"/>
            <w:left w:val="none" w:sz="0" w:space="0" w:color="auto"/>
            <w:bottom w:val="none" w:sz="0" w:space="0" w:color="auto"/>
            <w:right w:val="none" w:sz="0" w:space="0" w:color="auto"/>
          </w:divBdr>
        </w:div>
      </w:divsChild>
    </w:div>
    <w:div w:id="145976762">
      <w:bodyDiv w:val="1"/>
      <w:marLeft w:val="0"/>
      <w:marRight w:val="0"/>
      <w:marTop w:val="0"/>
      <w:marBottom w:val="0"/>
      <w:divBdr>
        <w:top w:val="none" w:sz="0" w:space="0" w:color="auto"/>
        <w:left w:val="none" w:sz="0" w:space="0" w:color="auto"/>
        <w:bottom w:val="none" w:sz="0" w:space="0" w:color="auto"/>
        <w:right w:val="none" w:sz="0" w:space="0" w:color="auto"/>
      </w:divBdr>
    </w:div>
    <w:div w:id="147477624">
      <w:bodyDiv w:val="1"/>
      <w:marLeft w:val="0"/>
      <w:marRight w:val="0"/>
      <w:marTop w:val="0"/>
      <w:marBottom w:val="0"/>
      <w:divBdr>
        <w:top w:val="none" w:sz="0" w:space="0" w:color="auto"/>
        <w:left w:val="none" w:sz="0" w:space="0" w:color="auto"/>
        <w:bottom w:val="none" w:sz="0" w:space="0" w:color="auto"/>
        <w:right w:val="none" w:sz="0" w:space="0" w:color="auto"/>
      </w:divBdr>
    </w:div>
    <w:div w:id="222639004">
      <w:bodyDiv w:val="1"/>
      <w:marLeft w:val="0"/>
      <w:marRight w:val="0"/>
      <w:marTop w:val="0"/>
      <w:marBottom w:val="0"/>
      <w:divBdr>
        <w:top w:val="none" w:sz="0" w:space="0" w:color="auto"/>
        <w:left w:val="none" w:sz="0" w:space="0" w:color="auto"/>
        <w:bottom w:val="none" w:sz="0" w:space="0" w:color="auto"/>
        <w:right w:val="none" w:sz="0" w:space="0" w:color="auto"/>
      </w:divBdr>
    </w:div>
    <w:div w:id="265310299">
      <w:bodyDiv w:val="1"/>
      <w:marLeft w:val="0"/>
      <w:marRight w:val="0"/>
      <w:marTop w:val="0"/>
      <w:marBottom w:val="0"/>
      <w:divBdr>
        <w:top w:val="none" w:sz="0" w:space="0" w:color="auto"/>
        <w:left w:val="none" w:sz="0" w:space="0" w:color="auto"/>
        <w:bottom w:val="none" w:sz="0" w:space="0" w:color="auto"/>
        <w:right w:val="none" w:sz="0" w:space="0" w:color="auto"/>
      </w:divBdr>
    </w:div>
    <w:div w:id="303780779">
      <w:bodyDiv w:val="1"/>
      <w:marLeft w:val="0"/>
      <w:marRight w:val="0"/>
      <w:marTop w:val="0"/>
      <w:marBottom w:val="0"/>
      <w:divBdr>
        <w:top w:val="none" w:sz="0" w:space="0" w:color="auto"/>
        <w:left w:val="none" w:sz="0" w:space="0" w:color="auto"/>
        <w:bottom w:val="none" w:sz="0" w:space="0" w:color="auto"/>
        <w:right w:val="none" w:sz="0" w:space="0" w:color="auto"/>
      </w:divBdr>
    </w:div>
    <w:div w:id="368263632">
      <w:bodyDiv w:val="1"/>
      <w:marLeft w:val="0"/>
      <w:marRight w:val="0"/>
      <w:marTop w:val="0"/>
      <w:marBottom w:val="0"/>
      <w:divBdr>
        <w:top w:val="none" w:sz="0" w:space="0" w:color="auto"/>
        <w:left w:val="none" w:sz="0" w:space="0" w:color="auto"/>
        <w:bottom w:val="none" w:sz="0" w:space="0" w:color="auto"/>
        <w:right w:val="none" w:sz="0" w:space="0" w:color="auto"/>
      </w:divBdr>
    </w:div>
    <w:div w:id="375281085">
      <w:bodyDiv w:val="1"/>
      <w:marLeft w:val="0"/>
      <w:marRight w:val="0"/>
      <w:marTop w:val="0"/>
      <w:marBottom w:val="0"/>
      <w:divBdr>
        <w:top w:val="none" w:sz="0" w:space="0" w:color="auto"/>
        <w:left w:val="none" w:sz="0" w:space="0" w:color="auto"/>
        <w:bottom w:val="none" w:sz="0" w:space="0" w:color="auto"/>
        <w:right w:val="none" w:sz="0" w:space="0" w:color="auto"/>
      </w:divBdr>
    </w:div>
    <w:div w:id="380906399">
      <w:bodyDiv w:val="1"/>
      <w:marLeft w:val="0"/>
      <w:marRight w:val="0"/>
      <w:marTop w:val="0"/>
      <w:marBottom w:val="0"/>
      <w:divBdr>
        <w:top w:val="none" w:sz="0" w:space="0" w:color="auto"/>
        <w:left w:val="none" w:sz="0" w:space="0" w:color="auto"/>
        <w:bottom w:val="none" w:sz="0" w:space="0" w:color="auto"/>
        <w:right w:val="none" w:sz="0" w:space="0" w:color="auto"/>
      </w:divBdr>
    </w:div>
    <w:div w:id="406267760">
      <w:bodyDiv w:val="1"/>
      <w:marLeft w:val="0"/>
      <w:marRight w:val="0"/>
      <w:marTop w:val="0"/>
      <w:marBottom w:val="0"/>
      <w:divBdr>
        <w:top w:val="none" w:sz="0" w:space="0" w:color="auto"/>
        <w:left w:val="none" w:sz="0" w:space="0" w:color="auto"/>
        <w:bottom w:val="none" w:sz="0" w:space="0" w:color="auto"/>
        <w:right w:val="none" w:sz="0" w:space="0" w:color="auto"/>
      </w:divBdr>
    </w:div>
    <w:div w:id="412748602">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49251110">
      <w:bodyDiv w:val="1"/>
      <w:marLeft w:val="0"/>
      <w:marRight w:val="0"/>
      <w:marTop w:val="0"/>
      <w:marBottom w:val="0"/>
      <w:divBdr>
        <w:top w:val="none" w:sz="0" w:space="0" w:color="auto"/>
        <w:left w:val="none" w:sz="0" w:space="0" w:color="auto"/>
        <w:bottom w:val="none" w:sz="0" w:space="0" w:color="auto"/>
        <w:right w:val="none" w:sz="0" w:space="0" w:color="auto"/>
      </w:divBdr>
    </w:div>
    <w:div w:id="453446536">
      <w:bodyDiv w:val="1"/>
      <w:marLeft w:val="0"/>
      <w:marRight w:val="0"/>
      <w:marTop w:val="0"/>
      <w:marBottom w:val="0"/>
      <w:divBdr>
        <w:top w:val="none" w:sz="0" w:space="0" w:color="auto"/>
        <w:left w:val="none" w:sz="0" w:space="0" w:color="auto"/>
        <w:bottom w:val="none" w:sz="0" w:space="0" w:color="auto"/>
        <w:right w:val="none" w:sz="0" w:space="0" w:color="auto"/>
      </w:divBdr>
      <w:divsChild>
        <w:div w:id="342779834">
          <w:marLeft w:val="850"/>
          <w:marRight w:val="0"/>
          <w:marTop w:val="160"/>
          <w:marBottom w:val="0"/>
          <w:divBdr>
            <w:top w:val="none" w:sz="0" w:space="0" w:color="auto"/>
            <w:left w:val="none" w:sz="0" w:space="0" w:color="auto"/>
            <w:bottom w:val="none" w:sz="0" w:space="0" w:color="auto"/>
            <w:right w:val="none" w:sz="0" w:space="0" w:color="auto"/>
          </w:divBdr>
        </w:div>
        <w:div w:id="489103731">
          <w:marLeft w:val="850"/>
          <w:marRight w:val="0"/>
          <w:marTop w:val="160"/>
          <w:marBottom w:val="0"/>
          <w:divBdr>
            <w:top w:val="none" w:sz="0" w:space="0" w:color="auto"/>
            <w:left w:val="none" w:sz="0" w:space="0" w:color="auto"/>
            <w:bottom w:val="none" w:sz="0" w:space="0" w:color="auto"/>
            <w:right w:val="none" w:sz="0" w:space="0" w:color="auto"/>
          </w:divBdr>
        </w:div>
        <w:div w:id="618992468">
          <w:marLeft w:val="418"/>
          <w:marRight w:val="0"/>
          <w:marTop w:val="160"/>
          <w:marBottom w:val="0"/>
          <w:divBdr>
            <w:top w:val="none" w:sz="0" w:space="0" w:color="auto"/>
            <w:left w:val="none" w:sz="0" w:space="0" w:color="auto"/>
            <w:bottom w:val="none" w:sz="0" w:space="0" w:color="auto"/>
            <w:right w:val="none" w:sz="0" w:space="0" w:color="auto"/>
          </w:divBdr>
        </w:div>
        <w:div w:id="689601460">
          <w:marLeft w:val="850"/>
          <w:marRight w:val="0"/>
          <w:marTop w:val="160"/>
          <w:marBottom w:val="0"/>
          <w:divBdr>
            <w:top w:val="none" w:sz="0" w:space="0" w:color="auto"/>
            <w:left w:val="none" w:sz="0" w:space="0" w:color="auto"/>
            <w:bottom w:val="none" w:sz="0" w:space="0" w:color="auto"/>
            <w:right w:val="none" w:sz="0" w:space="0" w:color="auto"/>
          </w:divBdr>
        </w:div>
        <w:div w:id="838274990">
          <w:marLeft w:val="850"/>
          <w:marRight w:val="0"/>
          <w:marTop w:val="160"/>
          <w:marBottom w:val="0"/>
          <w:divBdr>
            <w:top w:val="none" w:sz="0" w:space="0" w:color="auto"/>
            <w:left w:val="none" w:sz="0" w:space="0" w:color="auto"/>
            <w:bottom w:val="none" w:sz="0" w:space="0" w:color="auto"/>
            <w:right w:val="none" w:sz="0" w:space="0" w:color="auto"/>
          </w:divBdr>
        </w:div>
        <w:div w:id="875582545">
          <w:marLeft w:val="418"/>
          <w:marRight w:val="0"/>
          <w:marTop w:val="160"/>
          <w:marBottom w:val="0"/>
          <w:divBdr>
            <w:top w:val="none" w:sz="0" w:space="0" w:color="auto"/>
            <w:left w:val="none" w:sz="0" w:space="0" w:color="auto"/>
            <w:bottom w:val="none" w:sz="0" w:space="0" w:color="auto"/>
            <w:right w:val="none" w:sz="0" w:space="0" w:color="auto"/>
          </w:divBdr>
        </w:div>
        <w:div w:id="1070735933">
          <w:marLeft w:val="850"/>
          <w:marRight w:val="0"/>
          <w:marTop w:val="160"/>
          <w:marBottom w:val="0"/>
          <w:divBdr>
            <w:top w:val="none" w:sz="0" w:space="0" w:color="auto"/>
            <w:left w:val="none" w:sz="0" w:space="0" w:color="auto"/>
            <w:bottom w:val="none" w:sz="0" w:space="0" w:color="auto"/>
            <w:right w:val="none" w:sz="0" w:space="0" w:color="auto"/>
          </w:divBdr>
        </w:div>
        <w:div w:id="1105348761">
          <w:marLeft w:val="850"/>
          <w:marRight w:val="0"/>
          <w:marTop w:val="160"/>
          <w:marBottom w:val="0"/>
          <w:divBdr>
            <w:top w:val="none" w:sz="0" w:space="0" w:color="auto"/>
            <w:left w:val="none" w:sz="0" w:space="0" w:color="auto"/>
            <w:bottom w:val="none" w:sz="0" w:space="0" w:color="auto"/>
            <w:right w:val="none" w:sz="0" w:space="0" w:color="auto"/>
          </w:divBdr>
        </w:div>
        <w:div w:id="1119254432">
          <w:marLeft w:val="850"/>
          <w:marRight w:val="0"/>
          <w:marTop w:val="160"/>
          <w:marBottom w:val="0"/>
          <w:divBdr>
            <w:top w:val="none" w:sz="0" w:space="0" w:color="auto"/>
            <w:left w:val="none" w:sz="0" w:space="0" w:color="auto"/>
            <w:bottom w:val="none" w:sz="0" w:space="0" w:color="auto"/>
            <w:right w:val="none" w:sz="0" w:space="0" w:color="auto"/>
          </w:divBdr>
        </w:div>
        <w:div w:id="1156915387">
          <w:marLeft w:val="418"/>
          <w:marRight w:val="0"/>
          <w:marTop w:val="160"/>
          <w:marBottom w:val="0"/>
          <w:divBdr>
            <w:top w:val="none" w:sz="0" w:space="0" w:color="auto"/>
            <w:left w:val="none" w:sz="0" w:space="0" w:color="auto"/>
            <w:bottom w:val="none" w:sz="0" w:space="0" w:color="auto"/>
            <w:right w:val="none" w:sz="0" w:space="0" w:color="auto"/>
          </w:divBdr>
        </w:div>
        <w:div w:id="1557275201">
          <w:marLeft w:val="418"/>
          <w:marRight w:val="0"/>
          <w:marTop w:val="160"/>
          <w:marBottom w:val="0"/>
          <w:divBdr>
            <w:top w:val="none" w:sz="0" w:space="0" w:color="auto"/>
            <w:left w:val="none" w:sz="0" w:space="0" w:color="auto"/>
            <w:bottom w:val="none" w:sz="0" w:space="0" w:color="auto"/>
            <w:right w:val="none" w:sz="0" w:space="0" w:color="auto"/>
          </w:divBdr>
        </w:div>
        <w:div w:id="2109227329">
          <w:marLeft w:val="850"/>
          <w:marRight w:val="0"/>
          <w:marTop w:val="160"/>
          <w:marBottom w:val="0"/>
          <w:divBdr>
            <w:top w:val="none" w:sz="0" w:space="0" w:color="auto"/>
            <w:left w:val="none" w:sz="0" w:space="0" w:color="auto"/>
            <w:bottom w:val="none" w:sz="0" w:space="0" w:color="auto"/>
            <w:right w:val="none" w:sz="0" w:space="0" w:color="auto"/>
          </w:divBdr>
        </w:div>
      </w:divsChild>
    </w:div>
    <w:div w:id="464658691">
      <w:bodyDiv w:val="1"/>
      <w:marLeft w:val="0"/>
      <w:marRight w:val="0"/>
      <w:marTop w:val="0"/>
      <w:marBottom w:val="0"/>
      <w:divBdr>
        <w:top w:val="none" w:sz="0" w:space="0" w:color="auto"/>
        <w:left w:val="none" w:sz="0" w:space="0" w:color="auto"/>
        <w:bottom w:val="none" w:sz="0" w:space="0" w:color="auto"/>
        <w:right w:val="none" w:sz="0" w:space="0" w:color="auto"/>
      </w:divBdr>
    </w:div>
    <w:div w:id="517041108">
      <w:bodyDiv w:val="1"/>
      <w:marLeft w:val="0"/>
      <w:marRight w:val="0"/>
      <w:marTop w:val="0"/>
      <w:marBottom w:val="0"/>
      <w:divBdr>
        <w:top w:val="none" w:sz="0" w:space="0" w:color="auto"/>
        <w:left w:val="none" w:sz="0" w:space="0" w:color="auto"/>
        <w:bottom w:val="none" w:sz="0" w:space="0" w:color="auto"/>
        <w:right w:val="none" w:sz="0" w:space="0" w:color="auto"/>
      </w:divBdr>
    </w:div>
    <w:div w:id="562908695">
      <w:bodyDiv w:val="1"/>
      <w:marLeft w:val="0"/>
      <w:marRight w:val="0"/>
      <w:marTop w:val="0"/>
      <w:marBottom w:val="0"/>
      <w:divBdr>
        <w:top w:val="none" w:sz="0" w:space="0" w:color="auto"/>
        <w:left w:val="none" w:sz="0" w:space="0" w:color="auto"/>
        <w:bottom w:val="none" w:sz="0" w:space="0" w:color="auto"/>
        <w:right w:val="none" w:sz="0" w:space="0" w:color="auto"/>
      </w:divBdr>
      <w:divsChild>
        <w:div w:id="223949208">
          <w:marLeft w:val="446"/>
          <w:marRight w:val="0"/>
          <w:marTop w:val="0"/>
          <w:marBottom w:val="0"/>
          <w:divBdr>
            <w:top w:val="none" w:sz="0" w:space="0" w:color="auto"/>
            <w:left w:val="none" w:sz="0" w:space="0" w:color="auto"/>
            <w:bottom w:val="none" w:sz="0" w:space="0" w:color="auto"/>
            <w:right w:val="none" w:sz="0" w:space="0" w:color="auto"/>
          </w:divBdr>
        </w:div>
      </w:divsChild>
    </w:div>
    <w:div w:id="568350701">
      <w:bodyDiv w:val="1"/>
      <w:marLeft w:val="0"/>
      <w:marRight w:val="0"/>
      <w:marTop w:val="0"/>
      <w:marBottom w:val="0"/>
      <w:divBdr>
        <w:top w:val="none" w:sz="0" w:space="0" w:color="auto"/>
        <w:left w:val="none" w:sz="0" w:space="0" w:color="auto"/>
        <w:bottom w:val="none" w:sz="0" w:space="0" w:color="auto"/>
        <w:right w:val="none" w:sz="0" w:space="0" w:color="auto"/>
      </w:divBdr>
    </w:div>
    <w:div w:id="621302945">
      <w:bodyDiv w:val="1"/>
      <w:marLeft w:val="0"/>
      <w:marRight w:val="0"/>
      <w:marTop w:val="0"/>
      <w:marBottom w:val="0"/>
      <w:divBdr>
        <w:top w:val="none" w:sz="0" w:space="0" w:color="auto"/>
        <w:left w:val="none" w:sz="0" w:space="0" w:color="auto"/>
        <w:bottom w:val="none" w:sz="0" w:space="0" w:color="auto"/>
        <w:right w:val="none" w:sz="0" w:space="0" w:color="auto"/>
      </w:divBdr>
    </w:div>
    <w:div w:id="664942692">
      <w:bodyDiv w:val="1"/>
      <w:marLeft w:val="0"/>
      <w:marRight w:val="0"/>
      <w:marTop w:val="0"/>
      <w:marBottom w:val="0"/>
      <w:divBdr>
        <w:top w:val="none" w:sz="0" w:space="0" w:color="auto"/>
        <w:left w:val="none" w:sz="0" w:space="0" w:color="auto"/>
        <w:bottom w:val="none" w:sz="0" w:space="0" w:color="auto"/>
        <w:right w:val="none" w:sz="0" w:space="0" w:color="auto"/>
      </w:divBdr>
    </w:div>
    <w:div w:id="670184830">
      <w:bodyDiv w:val="1"/>
      <w:marLeft w:val="0"/>
      <w:marRight w:val="0"/>
      <w:marTop w:val="0"/>
      <w:marBottom w:val="0"/>
      <w:divBdr>
        <w:top w:val="none" w:sz="0" w:space="0" w:color="auto"/>
        <w:left w:val="none" w:sz="0" w:space="0" w:color="auto"/>
        <w:bottom w:val="none" w:sz="0" w:space="0" w:color="auto"/>
        <w:right w:val="none" w:sz="0" w:space="0" w:color="auto"/>
      </w:divBdr>
    </w:div>
    <w:div w:id="703168189">
      <w:bodyDiv w:val="1"/>
      <w:marLeft w:val="0"/>
      <w:marRight w:val="0"/>
      <w:marTop w:val="0"/>
      <w:marBottom w:val="0"/>
      <w:divBdr>
        <w:top w:val="none" w:sz="0" w:space="0" w:color="auto"/>
        <w:left w:val="none" w:sz="0" w:space="0" w:color="auto"/>
        <w:bottom w:val="none" w:sz="0" w:space="0" w:color="auto"/>
        <w:right w:val="none" w:sz="0" w:space="0" w:color="auto"/>
      </w:divBdr>
      <w:divsChild>
        <w:div w:id="1845824584">
          <w:marLeft w:val="720"/>
          <w:marRight w:val="0"/>
          <w:marTop w:val="160"/>
          <w:marBottom w:val="0"/>
          <w:divBdr>
            <w:top w:val="none" w:sz="0" w:space="0" w:color="auto"/>
            <w:left w:val="none" w:sz="0" w:space="0" w:color="auto"/>
            <w:bottom w:val="none" w:sz="0" w:space="0" w:color="auto"/>
            <w:right w:val="none" w:sz="0" w:space="0" w:color="auto"/>
          </w:divBdr>
        </w:div>
      </w:divsChild>
    </w:div>
    <w:div w:id="729763690">
      <w:bodyDiv w:val="1"/>
      <w:marLeft w:val="0"/>
      <w:marRight w:val="0"/>
      <w:marTop w:val="0"/>
      <w:marBottom w:val="0"/>
      <w:divBdr>
        <w:top w:val="none" w:sz="0" w:space="0" w:color="auto"/>
        <w:left w:val="none" w:sz="0" w:space="0" w:color="auto"/>
        <w:bottom w:val="none" w:sz="0" w:space="0" w:color="auto"/>
        <w:right w:val="none" w:sz="0" w:space="0" w:color="auto"/>
      </w:divBdr>
      <w:divsChild>
        <w:div w:id="1448087117">
          <w:marLeft w:val="446"/>
          <w:marRight w:val="0"/>
          <w:marTop w:val="0"/>
          <w:marBottom w:val="0"/>
          <w:divBdr>
            <w:top w:val="none" w:sz="0" w:space="0" w:color="auto"/>
            <w:left w:val="none" w:sz="0" w:space="0" w:color="auto"/>
            <w:bottom w:val="none" w:sz="0" w:space="0" w:color="auto"/>
            <w:right w:val="none" w:sz="0" w:space="0" w:color="auto"/>
          </w:divBdr>
        </w:div>
      </w:divsChild>
    </w:div>
    <w:div w:id="740295338">
      <w:bodyDiv w:val="1"/>
      <w:marLeft w:val="0"/>
      <w:marRight w:val="0"/>
      <w:marTop w:val="0"/>
      <w:marBottom w:val="0"/>
      <w:divBdr>
        <w:top w:val="none" w:sz="0" w:space="0" w:color="auto"/>
        <w:left w:val="none" w:sz="0" w:space="0" w:color="auto"/>
        <w:bottom w:val="none" w:sz="0" w:space="0" w:color="auto"/>
        <w:right w:val="none" w:sz="0" w:space="0" w:color="auto"/>
      </w:divBdr>
    </w:div>
    <w:div w:id="752702824">
      <w:bodyDiv w:val="1"/>
      <w:marLeft w:val="0"/>
      <w:marRight w:val="0"/>
      <w:marTop w:val="0"/>
      <w:marBottom w:val="0"/>
      <w:divBdr>
        <w:top w:val="none" w:sz="0" w:space="0" w:color="auto"/>
        <w:left w:val="none" w:sz="0" w:space="0" w:color="auto"/>
        <w:bottom w:val="none" w:sz="0" w:space="0" w:color="auto"/>
        <w:right w:val="none" w:sz="0" w:space="0" w:color="auto"/>
      </w:divBdr>
    </w:div>
    <w:div w:id="759060151">
      <w:bodyDiv w:val="1"/>
      <w:marLeft w:val="0"/>
      <w:marRight w:val="0"/>
      <w:marTop w:val="0"/>
      <w:marBottom w:val="0"/>
      <w:divBdr>
        <w:top w:val="none" w:sz="0" w:space="0" w:color="auto"/>
        <w:left w:val="none" w:sz="0" w:space="0" w:color="auto"/>
        <w:bottom w:val="none" w:sz="0" w:space="0" w:color="auto"/>
        <w:right w:val="none" w:sz="0" w:space="0" w:color="auto"/>
      </w:divBdr>
    </w:div>
    <w:div w:id="784423453">
      <w:bodyDiv w:val="1"/>
      <w:marLeft w:val="0"/>
      <w:marRight w:val="0"/>
      <w:marTop w:val="0"/>
      <w:marBottom w:val="0"/>
      <w:divBdr>
        <w:top w:val="none" w:sz="0" w:space="0" w:color="auto"/>
        <w:left w:val="none" w:sz="0" w:space="0" w:color="auto"/>
        <w:bottom w:val="none" w:sz="0" w:space="0" w:color="auto"/>
        <w:right w:val="none" w:sz="0" w:space="0" w:color="auto"/>
      </w:divBdr>
      <w:divsChild>
        <w:div w:id="1148211410">
          <w:marLeft w:val="446"/>
          <w:marRight w:val="0"/>
          <w:marTop w:val="0"/>
          <w:marBottom w:val="0"/>
          <w:divBdr>
            <w:top w:val="none" w:sz="0" w:space="0" w:color="auto"/>
            <w:left w:val="none" w:sz="0" w:space="0" w:color="auto"/>
            <w:bottom w:val="none" w:sz="0" w:space="0" w:color="auto"/>
            <w:right w:val="none" w:sz="0" w:space="0" w:color="auto"/>
          </w:divBdr>
        </w:div>
      </w:divsChild>
    </w:div>
    <w:div w:id="791826949">
      <w:bodyDiv w:val="1"/>
      <w:marLeft w:val="0"/>
      <w:marRight w:val="0"/>
      <w:marTop w:val="0"/>
      <w:marBottom w:val="0"/>
      <w:divBdr>
        <w:top w:val="none" w:sz="0" w:space="0" w:color="auto"/>
        <w:left w:val="none" w:sz="0" w:space="0" w:color="auto"/>
        <w:bottom w:val="none" w:sz="0" w:space="0" w:color="auto"/>
        <w:right w:val="none" w:sz="0" w:space="0" w:color="auto"/>
      </w:divBdr>
    </w:div>
    <w:div w:id="837110860">
      <w:bodyDiv w:val="1"/>
      <w:marLeft w:val="0"/>
      <w:marRight w:val="0"/>
      <w:marTop w:val="0"/>
      <w:marBottom w:val="0"/>
      <w:divBdr>
        <w:top w:val="none" w:sz="0" w:space="0" w:color="auto"/>
        <w:left w:val="none" w:sz="0" w:space="0" w:color="auto"/>
        <w:bottom w:val="none" w:sz="0" w:space="0" w:color="auto"/>
        <w:right w:val="none" w:sz="0" w:space="0" w:color="auto"/>
      </w:divBdr>
    </w:div>
    <w:div w:id="884368979">
      <w:bodyDiv w:val="1"/>
      <w:marLeft w:val="0"/>
      <w:marRight w:val="0"/>
      <w:marTop w:val="0"/>
      <w:marBottom w:val="0"/>
      <w:divBdr>
        <w:top w:val="none" w:sz="0" w:space="0" w:color="auto"/>
        <w:left w:val="none" w:sz="0" w:space="0" w:color="auto"/>
        <w:bottom w:val="none" w:sz="0" w:space="0" w:color="auto"/>
        <w:right w:val="none" w:sz="0" w:space="0" w:color="auto"/>
      </w:divBdr>
    </w:div>
    <w:div w:id="911045435">
      <w:bodyDiv w:val="1"/>
      <w:marLeft w:val="0"/>
      <w:marRight w:val="0"/>
      <w:marTop w:val="0"/>
      <w:marBottom w:val="0"/>
      <w:divBdr>
        <w:top w:val="none" w:sz="0" w:space="0" w:color="auto"/>
        <w:left w:val="none" w:sz="0" w:space="0" w:color="auto"/>
        <w:bottom w:val="none" w:sz="0" w:space="0" w:color="auto"/>
        <w:right w:val="none" w:sz="0" w:space="0" w:color="auto"/>
      </w:divBdr>
    </w:div>
    <w:div w:id="931277116">
      <w:bodyDiv w:val="1"/>
      <w:marLeft w:val="0"/>
      <w:marRight w:val="0"/>
      <w:marTop w:val="0"/>
      <w:marBottom w:val="0"/>
      <w:divBdr>
        <w:top w:val="none" w:sz="0" w:space="0" w:color="auto"/>
        <w:left w:val="none" w:sz="0" w:space="0" w:color="auto"/>
        <w:bottom w:val="none" w:sz="0" w:space="0" w:color="auto"/>
        <w:right w:val="none" w:sz="0" w:space="0" w:color="auto"/>
      </w:divBdr>
    </w:div>
    <w:div w:id="931742828">
      <w:bodyDiv w:val="1"/>
      <w:marLeft w:val="0"/>
      <w:marRight w:val="0"/>
      <w:marTop w:val="0"/>
      <w:marBottom w:val="0"/>
      <w:divBdr>
        <w:top w:val="none" w:sz="0" w:space="0" w:color="auto"/>
        <w:left w:val="none" w:sz="0" w:space="0" w:color="auto"/>
        <w:bottom w:val="none" w:sz="0" w:space="0" w:color="auto"/>
        <w:right w:val="none" w:sz="0" w:space="0" w:color="auto"/>
      </w:divBdr>
    </w:div>
    <w:div w:id="934048637">
      <w:bodyDiv w:val="1"/>
      <w:marLeft w:val="0"/>
      <w:marRight w:val="0"/>
      <w:marTop w:val="0"/>
      <w:marBottom w:val="0"/>
      <w:divBdr>
        <w:top w:val="none" w:sz="0" w:space="0" w:color="auto"/>
        <w:left w:val="none" w:sz="0" w:space="0" w:color="auto"/>
        <w:bottom w:val="none" w:sz="0" w:space="0" w:color="auto"/>
        <w:right w:val="none" w:sz="0" w:space="0" w:color="auto"/>
      </w:divBdr>
    </w:div>
    <w:div w:id="935946346">
      <w:bodyDiv w:val="1"/>
      <w:marLeft w:val="0"/>
      <w:marRight w:val="0"/>
      <w:marTop w:val="0"/>
      <w:marBottom w:val="0"/>
      <w:divBdr>
        <w:top w:val="none" w:sz="0" w:space="0" w:color="auto"/>
        <w:left w:val="none" w:sz="0" w:space="0" w:color="auto"/>
        <w:bottom w:val="none" w:sz="0" w:space="0" w:color="auto"/>
        <w:right w:val="none" w:sz="0" w:space="0" w:color="auto"/>
      </w:divBdr>
    </w:div>
    <w:div w:id="961962602">
      <w:bodyDiv w:val="1"/>
      <w:marLeft w:val="0"/>
      <w:marRight w:val="0"/>
      <w:marTop w:val="0"/>
      <w:marBottom w:val="0"/>
      <w:divBdr>
        <w:top w:val="none" w:sz="0" w:space="0" w:color="auto"/>
        <w:left w:val="none" w:sz="0" w:space="0" w:color="auto"/>
        <w:bottom w:val="none" w:sz="0" w:space="0" w:color="auto"/>
        <w:right w:val="none" w:sz="0" w:space="0" w:color="auto"/>
      </w:divBdr>
      <w:divsChild>
        <w:div w:id="294258469">
          <w:marLeft w:val="0"/>
          <w:marRight w:val="0"/>
          <w:marTop w:val="0"/>
          <w:marBottom w:val="0"/>
          <w:divBdr>
            <w:top w:val="none" w:sz="0" w:space="0" w:color="auto"/>
            <w:left w:val="none" w:sz="0" w:space="0" w:color="auto"/>
            <w:bottom w:val="none" w:sz="0" w:space="0" w:color="auto"/>
            <w:right w:val="none" w:sz="0" w:space="0" w:color="auto"/>
          </w:divBdr>
        </w:div>
        <w:div w:id="702484999">
          <w:marLeft w:val="0"/>
          <w:marRight w:val="0"/>
          <w:marTop w:val="0"/>
          <w:marBottom w:val="0"/>
          <w:divBdr>
            <w:top w:val="none" w:sz="0" w:space="0" w:color="auto"/>
            <w:left w:val="none" w:sz="0" w:space="0" w:color="auto"/>
            <w:bottom w:val="none" w:sz="0" w:space="0" w:color="auto"/>
            <w:right w:val="none" w:sz="0" w:space="0" w:color="auto"/>
          </w:divBdr>
        </w:div>
        <w:div w:id="966933188">
          <w:marLeft w:val="0"/>
          <w:marRight w:val="0"/>
          <w:marTop w:val="0"/>
          <w:marBottom w:val="0"/>
          <w:divBdr>
            <w:top w:val="none" w:sz="0" w:space="0" w:color="auto"/>
            <w:left w:val="none" w:sz="0" w:space="0" w:color="auto"/>
            <w:bottom w:val="none" w:sz="0" w:space="0" w:color="auto"/>
            <w:right w:val="none" w:sz="0" w:space="0" w:color="auto"/>
          </w:divBdr>
        </w:div>
        <w:div w:id="1003554194">
          <w:marLeft w:val="0"/>
          <w:marRight w:val="0"/>
          <w:marTop w:val="0"/>
          <w:marBottom w:val="0"/>
          <w:divBdr>
            <w:top w:val="none" w:sz="0" w:space="0" w:color="auto"/>
            <w:left w:val="none" w:sz="0" w:space="0" w:color="auto"/>
            <w:bottom w:val="none" w:sz="0" w:space="0" w:color="auto"/>
            <w:right w:val="none" w:sz="0" w:space="0" w:color="auto"/>
          </w:divBdr>
        </w:div>
        <w:div w:id="1091240567">
          <w:marLeft w:val="0"/>
          <w:marRight w:val="0"/>
          <w:marTop w:val="0"/>
          <w:marBottom w:val="0"/>
          <w:divBdr>
            <w:top w:val="none" w:sz="0" w:space="0" w:color="auto"/>
            <w:left w:val="none" w:sz="0" w:space="0" w:color="auto"/>
            <w:bottom w:val="none" w:sz="0" w:space="0" w:color="auto"/>
            <w:right w:val="none" w:sz="0" w:space="0" w:color="auto"/>
          </w:divBdr>
        </w:div>
        <w:div w:id="1276912891">
          <w:marLeft w:val="0"/>
          <w:marRight w:val="0"/>
          <w:marTop w:val="0"/>
          <w:marBottom w:val="0"/>
          <w:divBdr>
            <w:top w:val="none" w:sz="0" w:space="0" w:color="auto"/>
            <w:left w:val="none" w:sz="0" w:space="0" w:color="auto"/>
            <w:bottom w:val="none" w:sz="0" w:space="0" w:color="auto"/>
            <w:right w:val="none" w:sz="0" w:space="0" w:color="auto"/>
          </w:divBdr>
        </w:div>
        <w:div w:id="1499349623">
          <w:marLeft w:val="0"/>
          <w:marRight w:val="0"/>
          <w:marTop w:val="0"/>
          <w:marBottom w:val="0"/>
          <w:divBdr>
            <w:top w:val="none" w:sz="0" w:space="0" w:color="auto"/>
            <w:left w:val="none" w:sz="0" w:space="0" w:color="auto"/>
            <w:bottom w:val="none" w:sz="0" w:space="0" w:color="auto"/>
            <w:right w:val="none" w:sz="0" w:space="0" w:color="auto"/>
          </w:divBdr>
        </w:div>
        <w:div w:id="1526626569">
          <w:marLeft w:val="0"/>
          <w:marRight w:val="0"/>
          <w:marTop w:val="0"/>
          <w:marBottom w:val="0"/>
          <w:divBdr>
            <w:top w:val="none" w:sz="0" w:space="0" w:color="auto"/>
            <w:left w:val="none" w:sz="0" w:space="0" w:color="auto"/>
            <w:bottom w:val="none" w:sz="0" w:space="0" w:color="auto"/>
            <w:right w:val="none" w:sz="0" w:space="0" w:color="auto"/>
          </w:divBdr>
        </w:div>
        <w:div w:id="1551989958">
          <w:marLeft w:val="0"/>
          <w:marRight w:val="0"/>
          <w:marTop w:val="0"/>
          <w:marBottom w:val="0"/>
          <w:divBdr>
            <w:top w:val="none" w:sz="0" w:space="0" w:color="auto"/>
            <w:left w:val="none" w:sz="0" w:space="0" w:color="auto"/>
            <w:bottom w:val="none" w:sz="0" w:space="0" w:color="auto"/>
            <w:right w:val="none" w:sz="0" w:space="0" w:color="auto"/>
          </w:divBdr>
        </w:div>
        <w:div w:id="1674604628">
          <w:marLeft w:val="0"/>
          <w:marRight w:val="0"/>
          <w:marTop w:val="0"/>
          <w:marBottom w:val="0"/>
          <w:divBdr>
            <w:top w:val="none" w:sz="0" w:space="0" w:color="auto"/>
            <w:left w:val="none" w:sz="0" w:space="0" w:color="auto"/>
            <w:bottom w:val="none" w:sz="0" w:space="0" w:color="auto"/>
            <w:right w:val="none" w:sz="0" w:space="0" w:color="auto"/>
          </w:divBdr>
        </w:div>
        <w:div w:id="1788739746">
          <w:marLeft w:val="0"/>
          <w:marRight w:val="0"/>
          <w:marTop w:val="0"/>
          <w:marBottom w:val="0"/>
          <w:divBdr>
            <w:top w:val="none" w:sz="0" w:space="0" w:color="auto"/>
            <w:left w:val="none" w:sz="0" w:space="0" w:color="auto"/>
            <w:bottom w:val="none" w:sz="0" w:space="0" w:color="auto"/>
            <w:right w:val="none" w:sz="0" w:space="0" w:color="auto"/>
          </w:divBdr>
        </w:div>
      </w:divsChild>
    </w:div>
    <w:div w:id="993684297">
      <w:bodyDiv w:val="1"/>
      <w:marLeft w:val="0"/>
      <w:marRight w:val="0"/>
      <w:marTop w:val="0"/>
      <w:marBottom w:val="0"/>
      <w:divBdr>
        <w:top w:val="none" w:sz="0" w:space="0" w:color="auto"/>
        <w:left w:val="none" w:sz="0" w:space="0" w:color="auto"/>
        <w:bottom w:val="none" w:sz="0" w:space="0" w:color="auto"/>
        <w:right w:val="none" w:sz="0" w:space="0" w:color="auto"/>
      </w:divBdr>
    </w:div>
    <w:div w:id="1020005365">
      <w:bodyDiv w:val="1"/>
      <w:marLeft w:val="0"/>
      <w:marRight w:val="0"/>
      <w:marTop w:val="0"/>
      <w:marBottom w:val="0"/>
      <w:divBdr>
        <w:top w:val="none" w:sz="0" w:space="0" w:color="auto"/>
        <w:left w:val="none" w:sz="0" w:space="0" w:color="auto"/>
        <w:bottom w:val="none" w:sz="0" w:space="0" w:color="auto"/>
        <w:right w:val="none" w:sz="0" w:space="0" w:color="auto"/>
      </w:divBdr>
    </w:div>
    <w:div w:id="1024865877">
      <w:bodyDiv w:val="1"/>
      <w:marLeft w:val="0"/>
      <w:marRight w:val="0"/>
      <w:marTop w:val="0"/>
      <w:marBottom w:val="0"/>
      <w:divBdr>
        <w:top w:val="none" w:sz="0" w:space="0" w:color="auto"/>
        <w:left w:val="none" w:sz="0" w:space="0" w:color="auto"/>
        <w:bottom w:val="none" w:sz="0" w:space="0" w:color="auto"/>
        <w:right w:val="none" w:sz="0" w:space="0" w:color="auto"/>
      </w:divBdr>
    </w:div>
    <w:div w:id="1066534031">
      <w:bodyDiv w:val="1"/>
      <w:marLeft w:val="0"/>
      <w:marRight w:val="0"/>
      <w:marTop w:val="0"/>
      <w:marBottom w:val="0"/>
      <w:divBdr>
        <w:top w:val="none" w:sz="0" w:space="0" w:color="auto"/>
        <w:left w:val="none" w:sz="0" w:space="0" w:color="auto"/>
        <w:bottom w:val="none" w:sz="0" w:space="0" w:color="auto"/>
        <w:right w:val="none" w:sz="0" w:space="0" w:color="auto"/>
      </w:divBdr>
    </w:div>
    <w:div w:id="1151019101">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199513749">
      <w:bodyDiv w:val="1"/>
      <w:marLeft w:val="0"/>
      <w:marRight w:val="0"/>
      <w:marTop w:val="0"/>
      <w:marBottom w:val="0"/>
      <w:divBdr>
        <w:top w:val="none" w:sz="0" w:space="0" w:color="auto"/>
        <w:left w:val="none" w:sz="0" w:space="0" w:color="auto"/>
        <w:bottom w:val="none" w:sz="0" w:space="0" w:color="auto"/>
        <w:right w:val="none" w:sz="0" w:space="0" w:color="auto"/>
      </w:divBdr>
    </w:div>
    <w:div w:id="1203787485">
      <w:bodyDiv w:val="1"/>
      <w:marLeft w:val="0"/>
      <w:marRight w:val="0"/>
      <w:marTop w:val="0"/>
      <w:marBottom w:val="0"/>
      <w:divBdr>
        <w:top w:val="none" w:sz="0" w:space="0" w:color="auto"/>
        <w:left w:val="none" w:sz="0" w:space="0" w:color="auto"/>
        <w:bottom w:val="none" w:sz="0" w:space="0" w:color="auto"/>
        <w:right w:val="none" w:sz="0" w:space="0" w:color="auto"/>
      </w:divBdr>
    </w:div>
    <w:div w:id="1212310181">
      <w:bodyDiv w:val="1"/>
      <w:marLeft w:val="0"/>
      <w:marRight w:val="0"/>
      <w:marTop w:val="0"/>
      <w:marBottom w:val="0"/>
      <w:divBdr>
        <w:top w:val="none" w:sz="0" w:space="0" w:color="auto"/>
        <w:left w:val="none" w:sz="0" w:space="0" w:color="auto"/>
        <w:bottom w:val="none" w:sz="0" w:space="0" w:color="auto"/>
        <w:right w:val="none" w:sz="0" w:space="0" w:color="auto"/>
      </w:divBdr>
    </w:div>
    <w:div w:id="1229999888">
      <w:bodyDiv w:val="1"/>
      <w:marLeft w:val="0"/>
      <w:marRight w:val="0"/>
      <w:marTop w:val="0"/>
      <w:marBottom w:val="0"/>
      <w:divBdr>
        <w:top w:val="none" w:sz="0" w:space="0" w:color="auto"/>
        <w:left w:val="none" w:sz="0" w:space="0" w:color="auto"/>
        <w:bottom w:val="none" w:sz="0" w:space="0" w:color="auto"/>
        <w:right w:val="none" w:sz="0" w:space="0" w:color="auto"/>
      </w:divBdr>
    </w:div>
    <w:div w:id="1250650917">
      <w:bodyDiv w:val="1"/>
      <w:marLeft w:val="0"/>
      <w:marRight w:val="0"/>
      <w:marTop w:val="0"/>
      <w:marBottom w:val="0"/>
      <w:divBdr>
        <w:top w:val="none" w:sz="0" w:space="0" w:color="auto"/>
        <w:left w:val="none" w:sz="0" w:space="0" w:color="auto"/>
        <w:bottom w:val="none" w:sz="0" w:space="0" w:color="auto"/>
        <w:right w:val="none" w:sz="0" w:space="0" w:color="auto"/>
      </w:divBdr>
    </w:div>
    <w:div w:id="1284192152">
      <w:bodyDiv w:val="1"/>
      <w:marLeft w:val="0"/>
      <w:marRight w:val="0"/>
      <w:marTop w:val="0"/>
      <w:marBottom w:val="0"/>
      <w:divBdr>
        <w:top w:val="none" w:sz="0" w:space="0" w:color="auto"/>
        <w:left w:val="none" w:sz="0" w:space="0" w:color="auto"/>
        <w:bottom w:val="none" w:sz="0" w:space="0" w:color="auto"/>
        <w:right w:val="none" w:sz="0" w:space="0" w:color="auto"/>
      </w:divBdr>
    </w:div>
    <w:div w:id="1316303359">
      <w:bodyDiv w:val="1"/>
      <w:marLeft w:val="0"/>
      <w:marRight w:val="0"/>
      <w:marTop w:val="0"/>
      <w:marBottom w:val="0"/>
      <w:divBdr>
        <w:top w:val="none" w:sz="0" w:space="0" w:color="auto"/>
        <w:left w:val="none" w:sz="0" w:space="0" w:color="auto"/>
        <w:bottom w:val="none" w:sz="0" w:space="0" w:color="auto"/>
        <w:right w:val="none" w:sz="0" w:space="0" w:color="auto"/>
      </w:divBdr>
    </w:div>
    <w:div w:id="1420905547">
      <w:bodyDiv w:val="1"/>
      <w:marLeft w:val="0"/>
      <w:marRight w:val="0"/>
      <w:marTop w:val="0"/>
      <w:marBottom w:val="0"/>
      <w:divBdr>
        <w:top w:val="none" w:sz="0" w:space="0" w:color="auto"/>
        <w:left w:val="none" w:sz="0" w:space="0" w:color="auto"/>
        <w:bottom w:val="none" w:sz="0" w:space="0" w:color="auto"/>
        <w:right w:val="none" w:sz="0" w:space="0" w:color="auto"/>
      </w:divBdr>
    </w:div>
    <w:div w:id="1424571824">
      <w:bodyDiv w:val="1"/>
      <w:marLeft w:val="0"/>
      <w:marRight w:val="0"/>
      <w:marTop w:val="0"/>
      <w:marBottom w:val="0"/>
      <w:divBdr>
        <w:top w:val="none" w:sz="0" w:space="0" w:color="auto"/>
        <w:left w:val="none" w:sz="0" w:space="0" w:color="auto"/>
        <w:bottom w:val="none" w:sz="0" w:space="0" w:color="auto"/>
        <w:right w:val="none" w:sz="0" w:space="0" w:color="auto"/>
      </w:divBdr>
    </w:div>
    <w:div w:id="1446730517">
      <w:bodyDiv w:val="1"/>
      <w:marLeft w:val="0"/>
      <w:marRight w:val="0"/>
      <w:marTop w:val="0"/>
      <w:marBottom w:val="0"/>
      <w:divBdr>
        <w:top w:val="none" w:sz="0" w:space="0" w:color="auto"/>
        <w:left w:val="none" w:sz="0" w:space="0" w:color="auto"/>
        <w:bottom w:val="none" w:sz="0" w:space="0" w:color="auto"/>
        <w:right w:val="none" w:sz="0" w:space="0" w:color="auto"/>
      </w:divBdr>
    </w:div>
    <w:div w:id="1454058786">
      <w:bodyDiv w:val="1"/>
      <w:marLeft w:val="0"/>
      <w:marRight w:val="0"/>
      <w:marTop w:val="0"/>
      <w:marBottom w:val="0"/>
      <w:divBdr>
        <w:top w:val="none" w:sz="0" w:space="0" w:color="auto"/>
        <w:left w:val="none" w:sz="0" w:space="0" w:color="auto"/>
        <w:bottom w:val="none" w:sz="0" w:space="0" w:color="auto"/>
        <w:right w:val="none" w:sz="0" w:space="0" w:color="auto"/>
      </w:divBdr>
    </w:div>
    <w:div w:id="1468088385">
      <w:bodyDiv w:val="1"/>
      <w:marLeft w:val="0"/>
      <w:marRight w:val="0"/>
      <w:marTop w:val="0"/>
      <w:marBottom w:val="0"/>
      <w:divBdr>
        <w:top w:val="none" w:sz="0" w:space="0" w:color="auto"/>
        <w:left w:val="none" w:sz="0" w:space="0" w:color="auto"/>
        <w:bottom w:val="none" w:sz="0" w:space="0" w:color="auto"/>
        <w:right w:val="none" w:sz="0" w:space="0" w:color="auto"/>
      </w:divBdr>
    </w:div>
    <w:div w:id="1520311934">
      <w:bodyDiv w:val="1"/>
      <w:marLeft w:val="0"/>
      <w:marRight w:val="0"/>
      <w:marTop w:val="0"/>
      <w:marBottom w:val="0"/>
      <w:divBdr>
        <w:top w:val="none" w:sz="0" w:space="0" w:color="auto"/>
        <w:left w:val="none" w:sz="0" w:space="0" w:color="auto"/>
        <w:bottom w:val="none" w:sz="0" w:space="0" w:color="auto"/>
        <w:right w:val="none" w:sz="0" w:space="0" w:color="auto"/>
      </w:divBdr>
    </w:div>
    <w:div w:id="1535800251">
      <w:bodyDiv w:val="1"/>
      <w:marLeft w:val="0"/>
      <w:marRight w:val="0"/>
      <w:marTop w:val="0"/>
      <w:marBottom w:val="0"/>
      <w:divBdr>
        <w:top w:val="none" w:sz="0" w:space="0" w:color="auto"/>
        <w:left w:val="none" w:sz="0" w:space="0" w:color="auto"/>
        <w:bottom w:val="none" w:sz="0" w:space="0" w:color="auto"/>
        <w:right w:val="none" w:sz="0" w:space="0" w:color="auto"/>
      </w:divBdr>
    </w:div>
    <w:div w:id="1541747691">
      <w:bodyDiv w:val="1"/>
      <w:marLeft w:val="0"/>
      <w:marRight w:val="0"/>
      <w:marTop w:val="0"/>
      <w:marBottom w:val="0"/>
      <w:divBdr>
        <w:top w:val="none" w:sz="0" w:space="0" w:color="auto"/>
        <w:left w:val="none" w:sz="0" w:space="0" w:color="auto"/>
        <w:bottom w:val="none" w:sz="0" w:space="0" w:color="auto"/>
        <w:right w:val="none" w:sz="0" w:space="0" w:color="auto"/>
      </w:divBdr>
      <w:divsChild>
        <w:div w:id="355498795">
          <w:marLeft w:val="0"/>
          <w:marRight w:val="0"/>
          <w:marTop w:val="0"/>
          <w:marBottom w:val="0"/>
          <w:divBdr>
            <w:top w:val="none" w:sz="0" w:space="0" w:color="auto"/>
            <w:left w:val="none" w:sz="0" w:space="0" w:color="auto"/>
            <w:bottom w:val="none" w:sz="0" w:space="0" w:color="auto"/>
            <w:right w:val="none" w:sz="0" w:space="0" w:color="auto"/>
          </w:divBdr>
        </w:div>
        <w:div w:id="750154872">
          <w:marLeft w:val="0"/>
          <w:marRight w:val="0"/>
          <w:marTop w:val="0"/>
          <w:marBottom w:val="0"/>
          <w:divBdr>
            <w:top w:val="single" w:sz="2" w:space="0" w:color="D9D9E3"/>
            <w:left w:val="single" w:sz="2" w:space="0" w:color="D9D9E3"/>
            <w:bottom w:val="single" w:sz="2" w:space="0" w:color="D9D9E3"/>
            <w:right w:val="single" w:sz="2" w:space="0" w:color="D9D9E3"/>
          </w:divBdr>
          <w:divsChild>
            <w:div w:id="2035224121">
              <w:marLeft w:val="0"/>
              <w:marRight w:val="0"/>
              <w:marTop w:val="0"/>
              <w:marBottom w:val="0"/>
              <w:divBdr>
                <w:top w:val="single" w:sz="2" w:space="0" w:color="D9D9E3"/>
                <w:left w:val="single" w:sz="2" w:space="0" w:color="D9D9E3"/>
                <w:bottom w:val="single" w:sz="2" w:space="0" w:color="D9D9E3"/>
                <w:right w:val="single" w:sz="2" w:space="0" w:color="D9D9E3"/>
              </w:divBdr>
              <w:divsChild>
                <w:div w:id="2143383046">
                  <w:marLeft w:val="0"/>
                  <w:marRight w:val="0"/>
                  <w:marTop w:val="0"/>
                  <w:marBottom w:val="0"/>
                  <w:divBdr>
                    <w:top w:val="single" w:sz="2" w:space="0" w:color="D9D9E3"/>
                    <w:left w:val="single" w:sz="2" w:space="0" w:color="D9D9E3"/>
                    <w:bottom w:val="single" w:sz="2" w:space="0" w:color="D9D9E3"/>
                    <w:right w:val="single" w:sz="2" w:space="0" w:color="D9D9E3"/>
                  </w:divBdr>
                  <w:divsChild>
                    <w:div w:id="514536265">
                      <w:marLeft w:val="0"/>
                      <w:marRight w:val="0"/>
                      <w:marTop w:val="0"/>
                      <w:marBottom w:val="0"/>
                      <w:divBdr>
                        <w:top w:val="single" w:sz="2" w:space="0" w:color="D9D9E3"/>
                        <w:left w:val="single" w:sz="2" w:space="0" w:color="D9D9E3"/>
                        <w:bottom w:val="single" w:sz="2" w:space="0" w:color="D9D9E3"/>
                        <w:right w:val="single" w:sz="2" w:space="0" w:color="D9D9E3"/>
                      </w:divBdr>
                      <w:divsChild>
                        <w:div w:id="116486716">
                          <w:marLeft w:val="0"/>
                          <w:marRight w:val="0"/>
                          <w:marTop w:val="0"/>
                          <w:marBottom w:val="0"/>
                          <w:divBdr>
                            <w:top w:val="single" w:sz="2" w:space="0" w:color="D9D9E3"/>
                            <w:left w:val="single" w:sz="2" w:space="0" w:color="D9D9E3"/>
                            <w:bottom w:val="single" w:sz="2" w:space="0" w:color="D9D9E3"/>
                            <w:right w:val="single" w:sz="2" w:space="0" w:color="D9D9E3"/>
                          </w:divBdr>
                          <w:divsChild>
                            <w:div w:id="1149520808">
                              <w:marLeft w:val="0"/>
                              <w:marRight w:val="0"/>
                              <w:marTop w:val="100"/>
                              <w:marBottom w:val="100"/>
                              <w:divBdr>
                                <w:top w:val="single" w:sz="2" w:space="0" w:color="D9D9E3"/>
                                <w:left w:val="single" w:sz="2" w:space="0" w:color="D9D9E3"/>
                                <w:bottom w:val="single" w:sz="2" w:space="0" w:color="D9D9E3"/>
                                <w:right w:val="single" w:sz="2" w:space="0" w:color="D9D9E3"/>
                              </w:divBdr>
                              <w:divsChild>
                                <w:div w:id="152721069">
                                  <w:marLeft w:val="0"/>
                                  <w:marRight w:val="0"/>
                                  <w:marTop w:val="0"/>
                                  <w:marBottom w:val="0"/>
                                  <w:divBdr>
                                    <w:top w:val="single" w:sz="2" w:space="0" w:color="D9D9E3"/>
                                    <w:left w:val="single" w:sz="2" w:space="0" w:color="D9D9E3"/>
                                    <w:bottom w:val="single" w:sz="2" w:space="0" w:color="D9D9E3"/>
                                    <w:right w:val="single" w:sz="2" w:space="0" w:color="D9D9E3"/>
                                  </w:divBdr>
                                  <w:divsChild>
                                    <w:div w:id="217667994">
                                      <w:marLeft w:val="0"/>
                                      <w:marRight w:val="0"/>
                                      <w:marTop w:val="0"/>
                                      <w:marBottom w:val="0"/>
                                      <w:divBdr>
                                        <w:top w:val="single" w:sz="2" w:space="0" w:color="D9D9E3"/>
                                        <w:left w:val="single" w:sz="2" w:space="0" w:color="D9D9E3"/>
                                        <w:bottom w:val="single" w:sz="2" w:space="0" w:color="D9D9E3"/>
                                        <w:right w:val="single" w:sz="2" w:space="0" w:color="D9D9E3"/>
                                      </w:divBdr>
                                      <w:divsChild>
                                        <w:div w:id="2015760195">
                                          <w:marLeft w:val="0"/>
                                          <w:marRight w:val="0"/>
                                          <w:marTop w:val="0"/>
                                          <w:marBottom w:val="0"/>
                                          <w:divBdr>
                                            <w:top w:val="single" w:sz="2" w:space="0" w:color="D9D9E3"/>
                                            <w:left w:val="single" w:sz="2" w:space="0" w:color="D9D9E3"/>
                                            <w:bottom w:val="single" w:sz="2" w:space="0" w:color="D9D9E3"/>
                                            <w:right w:val="single" w:sz="2" w:space="0" w:color="D9D9E3"/>
                                          </w:divBdr>
                                          <w:divsChild>
                                            <w:div w:id="1609507722">
                                              <w:marLeft w:val="0"/>
                                              <w:marRight w:val="0"/>
                                              <w:marTop w:val="0"/>
                                              <w:marBottom w:val="0"/>
                                              <w:divBdr>
                                                <w:top w:val="single" w:sz="2" w:space="0" w:color="D9D9E3"/>
                                                <w:left w:val="single" w:sz="2" w:space="0" w:color="D9D9E3"/>
                                                <w:bottom w:val="single" w:sz="2" w:space="0" w:color="D9D9E3"/>
                                                <w:right w:val="single" w:sz="2" w:space="0" w:color="D9D9E3"/>
                                              </w:divBdr>
                                              <w:divsChild>
                                                <w:div w:id="726224944">
                                                  <w:marLeft w:val="0"/>
                                                  <w:marRight w:val="0"/>
                                                  <w:marTop w:val="0"/>
                                                  <w:marBottom w:val="0"/>
                                                  <w:divBdr>
                                                    <w:top w:val="single" w:sz="2" w:space="0" w:color="D9D9E3"/>
                                                    <w:left w:val="single" w:sz="2" w:space="0" w:color="D9D9E3"/>
                                                    <w:bottom w:val="single" w:sz="2" w:space="0" w:color="D9D9E3"/>
                                                    <w:right w:val="single" w:sz="2" w:space="0" w:color="D9D9E3"/>
                                                  </w:divBdr>
                                                  <w:divsChild>
                                                    <w:div w:id="644243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572348475">
      <w:bodyDiv w:val="1"/>
      <w:marLeft w:val="0"/>
      <w:marRight w:val="0"/>
      <w:marTop w:val="0"/>
      <w:marBottom w:val="0"/>
      <w:divBdr>
        <w:top w:val="none" w:sz="0" w:space="0" w:color="auto"/>
        <w:left w:val="none" w:sz="0" w:space="0" w:color="auto"/>
        <w:bottom w:val="none" w:sz="0" w:space="0" w:color="auto"/>
        <w:right w:val="none" w:sz="0" w:space="0" w:color="auto"/>
      </w:divBdr>
    </w:div>
    <w:div w:id="1680157712">
      <w:bodyDiv w:val="1"/>
      <w:marLeft w:val="0"/>
      <w:marRight w:val="0"/>
      <w:marTop w:val="0"/>
      <w:marBottom w:val="0"/>
      <w:divBdr>
        <w:top w:val="none" w:sz="0" w:space="0" w:color="auto"/>
        <w:left w:val="none" w:sz="0" w:space="0" w:color="auto"/>
        <w:bottom w:val="none" w:sz="0" w:space="0" w:color="auto"/>
        <w:right w:val="none" w:sz="0" w:space="0" w:color="auto"/>
      </w:divBdr>
    </w:div>
    <w:div w:id="1681620229">
      <w:bodyDiv w:val="1"/>
      <w:marLeft w:val="0"/>
      <w:marRight w:val="0"/>
      <w:marTop w:val="0"/>
      <w:marBottom w:val="0"/>
      <w:divBdr>
        <w:top w:val="none" w:sz="0" w:space="0" w:color="auto"/>
        <w:left w:val="none" w:sz="0" w:space="0" w:color="auto"/>
        <w:bottom w:val="none" w:sz="0" w:space="0" w:color="auto"/>
        <w:right w:val="none" w:sz="0" w:space="0" w:color="auto"/>
      </w:divBdr>
    </w:div>
    <w:div w:id="1685134669">
      <w:bodyDiv w:val="1"/>
      <w:marLeft w:val="0"/>
      <w:marRight w:val="0"/>
      <w:marTop w:val="0"/>
      <w:marBottom w:val="0"/>
      <w:divBdr>
        <w:top w:val="none" w:sz="0" w:space="0" w:color="auto"/>
        <w:left w:val="none" w:sz="0" w:space="0" w:color="auto"/>
        <w:bottom w:val="none" w:sz="0" w:space="0" w:color="auto"/>
        <w:right w:val="none" w:sz="0" w:space="0" w:color="auto"/>
      </w:divBdr>
    </w:div>
    <w:div w:id="1742674368">
      <w:bodyDiv w:val="1"/>
      <w:marLeft w:val="0"/>
      <w:marRight w:val="0"/>
      <w:marTop w:val="0"/>
      <w:marBottom w:val="0"/>
      <w:divBdr>
        <w:top w:val="none" w:sz="0" w:space="0" w:color="auto"/>
        <w:left w:val="none" w:sz="0" w:space="0" w:color="auto"/>
        <w:bottom w:val="none" w:sz="0" w:space="0" w:color="auto"/>
        <w:right w:val="none" w:sz="0" w:space="0" w:color="auto"/>
      </w:divBdr>
    </w:div>
    <w:div w:id="1748573390">
      <w:bodyDiv w:val="1"/>
      <w:marLeft w:val="0"/>
      <w:marRight w:val="0"/>
      <w:marTop w:val="0"/>
      <w:marBottom w:val="0"/>
      <w:divBdr>
        <w:top w:val="none" w:sz="0" w:space="0" w:color="auto"/>
        <w:left w:val="none" w:sz="0" w:space="0" w:color="auto"/>
        <w:bottom w:val="none" w:sz="0" w:space="0" w:color="auto"/>
        <w:right w:val="none" w:sz="0" w:space="0" w:color="auto"/>
      </w:divBdr>
    </w:div>
    <w:div w:id="1757165165">
      <w:bodyDiv w:val="1"/>
      <w:marLeft w:val="0"/>
      <w:marRight w:val="0"/>
      <w:marTop w:val="0"/>
      <w:marBottom w:val="0"/>
      <w:divBdr>
        <w:top w:val="none" w:sz="0" w:space="0" w:color="auto"/>
        <w:left w:val="none" w:sz="0" w:space="0" w:color="auto"/>
        <w:bottom w:val="none" w:sz="0" w:space="0" w:color="auto"/>
        <w:right w:val="none" w:sz="0" w:space="0" w:color="auto"/>
      </w:divBdr>
    </w:div>
    <w:div w:id="1762137445">
      <w:bodyDiv w:val="1"/>
      <w:marLeft w:val="0"/>
      <w:marRight w:val="0"/>
      <w:marTop w:val="0"/>
      <w:marBottom w:val="0"/>
      <w:divBdr>
        <w:top w:val="none" w:sz="0" w:space="0" w:color="auto"/>
        <w:left w:val="none" w:sz="0" w:space="0" w:color="auto"/>
        <w:bottom w:val="none" w:sz="0" w:space="0" w:color="auto"/>
        <w:right w:val="none" w:sz="0" w:space="0" w:color="auto"/>
      </w:divBdr>
    </w:div>
    <w:div w:id="1771972412">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13594350">
      <w:bodyDiv w:val="1"/>
      <w:marLeft w:val="0"/>
      <w:marRight w:val="0"/>
      <w:marTop w:val="0"/>
      <w:marBottom w:val="0"/>
      <w:divBdr>
        <w:top w:val="none" w:sz="0" w:space="0" w:color="auto"/>
        <w:left w:val="none" w:sz="0" w:space="0" w:color="auto"/>
        <w:bottom w:val="none" w:sz="0" w:space="0" w:color="auto"/>
        <w:right w:val="none" w:sz="0" w:space="0" w:color="auto"/>
      </w:divBdr>
      <w:divsChild>
        <w:div w:id="959460211">
          <w:marLeft w:val="446"/>
          <w:marRight w:val="0"/>
          <w:marTop w:val="0"/>
          <w:marBottom w:val="0"/>
          <w:divBdr>
            <w:top w:val="none" w:sz="0" w:space="0" w:color="auto"/>
            <w:left w:val="none" w:sz="0" w:space="0" w:color="auto"/>
            <w:bottom w:val="none" w:sz="0" w:space="0" w:color="auto"/>
            <w:right w:val="none" w:sz="0" w:space="0" w:color="auto"/>
          </w:divBdr>
        </w:div>
      </w:divsChild>
    </w:div>
    <w:div w:id="1826388693">
      <w:bodyDiv w:val="1"/>
      <w:marLeft w:val="0"/>
      <w:marRight w:val="0"/>
      <w:marTop w:val="0"/>
      <w:marBottom w:val="0"/>
      <w:divBdr>
        <w:top w:val="none" w:sz="0" w:space="0" w:color="auto"/>
        <w:left w:val="none" w:sz="0" w:space="0" w:color="auto"/>
        <w:bottom w:val="none" w:sz="0" w:space="0" w:color="auto"/>
        <w:right w:val="none" w:sz="0" w:space="0" w:color="auto"/>
      </w:divBdr>
    </w:div>
    <w:div w:id="1847358381">
      <w:bodyDiv w:val="1"/>
      <w:marLeft w:val="0"/>
      <w:marRight w:val="0"/>
      <w:marTop w:val="0"/>
      <w:marBottom w:val="0"/>
      <w:divBdr>
        <w:top w:val="none" w:sz="0" w:space="0" w:color="auto"/>
        <w:left w:val="none" w:sz="0" w:space="0" w:color="auto"/>
        <w:bottom w:val="none" w:sz="0" w:space="0" w:color="auto"/>
        <w:right w:val="none" w:sz="0" w:space="0" w:color="auto"/>
      </w:divBdr>
    </w:div>
    <w:div w:id="1861818153">
      <w:bodyDiv w:val="1"/>
      <w:marLeft w:val="0"/>
      <w:marRight w:val="0"/>
      <w:marTop w:val="0"/>
      <w:marBottom w:val="0"/>
      <w:divBdr>
        <w:top w:val="none" w:sz="0" w:space="0" w:color="auto"/>
        <w:left w:val="none" w:sz="0" w:space="0" w:color="auto"/>
        <w:bottom w:val="none" w:sz="0" w:space="0" w:color="auto"/>
        <w:right w:val="none" w:sz="0" w:space="0" w:color="auto"/>
      </w:divBdr>
    </w:div>
    <w:div w:id="1925071148">
      <w:bodyDiv w:val="1"/>
      <w:marLeft w:val="0"/>
      <w:marRight w:val="0"/>
      <w:marTop w:val="0"/>
      <w:marBottom w:val="0"/>
      <w:divBdr>
        <w:top w:val="none" w:sz="0" w:space="0" w:color="auto"/>
        <w:left w:val="none" w:sz="0" w:space="0" w:color="auto"/>
        <w:bottom w:val="none" w:sz="0" w:space="0" w:color="auto"/>
        <w:right w:val="none" w:sz="0" w:space="0" w:color="auto"/>
      </w:divBdr>
    </w:div>
    <w:div w:id="1935624706">
      <w:bodyDiv w:val="1"/>
      <w:marLeft w:val="0"/>
      <w:marRight w:val="0"/>
      <w:marTop w:val="0"/>
      <w:marBottom w:val="0"/>
      <w:divBdr>
        <w:top w:val="none" w:sz="0" w:space="0" w:color="auto"/>
        <w:left w:val="none" w:sz="0" w:space="0" w:color="auto"/>
        <w:bottom w:val="none" w:sz="0" w:space="0" w:color="auto"/>
        <w:right w:val="none" w:sz="0" w:space="0" w:color="auto"/>
      </w:divBdr>
    </w:div>
    <w:div w:id="1946227719">
      <w:bodyDiv w:val="1"/>
      <w:marLeft w:val="0"/>
      <w:marRight w:val="0"/>
      <w:marTop w:val="0"/>
      <w:marBottom w:val="0"/>
      <w:divBdr>
        <w:top w:val="none" w:sz="0" w:space="0" w:color="auto"/>
        <w:left w:val="none" w:sz="0" w:space="0" w:color="auto"/>
        <w:bottom w:val="none" w:sz="0" w:space="0" w:color="auto"/>
        <w:right w:val="none" w:sz="0" w:space="0" w:color="auto"/>
      </w:divBdr>
    </w:div>
    <w:div w:id="1970433849">
      <w:bodyDiv w:val="1"/>
      <w:marLeft w:val="0"/>
      <w:marRight w:val="0"/>
      <w:marTop w:val="0"/>
      <w:marBottom w:val="0"/>
      <w:divBdr>
        <w:top w:val="none" w:sz="0" w:space="0" w:color="auto"/>
        <w:left w:val="none" w:sz="0" w:space="0" w:color="auto"/>
        <w:bottom w:val="none" w:sz="0" w:space="0" w:color="auto"/>
        <w:right w:val="none" w:sz="0" w:space="0" w:color="auto"/>
      </w:divBdr>
    </w:div>
    <w:div w:id="1989240824">
      <w:bodyDiv w:val="1"/>
      <w:marLeft w:val="0"/>
      <w:marRight w:val="0"/>
      <w:marTop w:val="0"/>
      <w:marBottom w:val="0"/>
      <w:divBdr>
        <w:top w:val="none" w:sz="0" w:space="0" w:color="auto"/>
        <w:left w:val="none" w:sz="0" w:space="0" w:color="auto"/>
        <w:bottom w:val="none" w:sz="0" w:space="0" w:color="auto"/>
        <w:right w:val="none" w:sz="0" w:space="0" w:color="auto"/>
      </w:divBdr>
    </w:div>
    <w:div w:id="2029794777">
      <w:bodyDiv w:val="1"/>
      <w:marLeft w:val="0"/>
      <w:marRight w:val="0"/>
      <w:marTop w:val="0"/>
      <w:marBottom w:val="0"/>
      <w:divBdr>
        <w:top w:val="none" w:sz="0" w:space="0" w:color="auto"/>
        <w:left w:val="none" w:sz="0" w:space="0" w:color="auto"/>
        <w:bottom w:val="none" w:sz="0" w:space="0" w:color="auto"/>
        <w:right w:val="none" w:sz="0" w:space="0" w:color="auto"/>
      </w:divBdr>
    </w:div>
    <w:div w:id="20787020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07075826">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4600143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ieeexplore.ieee.org/document/8390916"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eur02.safelinks.protection.outlook.com/?url=https%3A%2F%2Fwww.3gpp.org%2Fftp%2Ftsg_ran%2FWG1_RL1%2FTSGR1_118%2FInbox%2Fdrafts%2F9.4(FS_Ambient_IoT_solutions)%2F9.4.1.1%2520Evaluation%2F%255bPost-117-AIoT-02%255d%2F&amp;data=05%7C02%7Csandeep.narayanan.kadan.veedu%40ERICSSON.COM%7C7b9560ac60044d3316f408dcb69701fc%7C92e84cebfbfd47abbe52080c6b87953f%7C0%7C0%7C638586006893744487%7CUnknown%7CTWFpbGZsb3d8eyJWIjoiMC4wLjAwMDAiLCJQIjoiV2luMzIiLCJBTiI6Ik1haWwiLCJXVCI6Mn0%3D%7C0%7C%7C%7C&amp;sdata=Y3ArkJdJKiKqTgJvnu9Q4w0Mw%2FwU4VZy54x56Z9SXyQ%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Shousheng He</DisplayName>
        <AccountId>3468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d8762117-8292-4133-b1c7-eab5c6487cfd"/>
    <ds:schemaRef ds:uri="http://purl.org/dc/terms/"/>
    <ds:schemaRef ds:uri="http://schemas.microsoft.com/office/2006/metadata/properties"/>
    <ds:schemaRef ds:uri="http://schemas.microsoft.com/office/infopath/2007/PartnerControls"/>
    <ds:schemaRef ds:uri="http://purl.org/dc/elements/1.1/"/>
    <ds:schemaRef ds:uri="http://schemas.microsoft.com/office/2006/documentManagement/types"/>
    <ds:schemaRef ds:uri="9b239327-9e80-40e4-b1b7-4394fed77a33"/>
    <ds:schemaRef ds:uri="2f282d3b-eb4a-4b09-b61f-b9593442e286"/>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3E65434-E942-4603-B961-1D8ABD1E1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47576</TotalTime>
  <Pages>17</Pages>
  <Words>4729</Words>
  <Characters>28883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33545</CharactersWithSpaces>
  <SharedDoc>false</SharedDoc>
  <HLinks>
    <vt:vector size="198" baseType="variant">
      <vt:variant>
        <vt:i4>7536688</vt:i4>
      </vt:variant>
      <vt:variant>
        <vt:i4>168</vt:i4>
      </vt:variant>
      <vt:variant>
        <vt:i4>0</vt:i4>
      </vt:variant>
      <vt:variant>
        <vt:i4>5</vt:i4>
      </vt:variant>
      <vt:variant>
        <vt:lpwstr>https://eur02.safelinks.protection.outlook.com/?url=https%3A%2F%2Fwww.3gpp.org%2Fftp%2Ftsg_ran%2FWG1_RL1%2FTSGR1_118%2FInbox%2Fdrafts%2F9.4(FS_Ambient_IoT_solutions)%2F9.4.1.1%2520Evaluation%2F%255bPost-117-AIoT-02%255d%2F&amp;data=05%7C02%7Csandeep.narayanan.kadan.veedu%40ERICSSON.COM%7C7b9560ac60044d3316f408dcb69701fc%7C92e84cebfbfd47abbe52080c6b87953f%7C0%7C0%7C638586006893744487%7CUnknown%7CTWFpbGZsb3d8eyJWIjoiMC4wLjAwMDAiLCJQIjoiV2luMzIiLCJBTiI6Ik1haWwiLCJXVCI6Mn0%3D%7C0%7C%7C%7C&amp;sdata=Y3ArkJdJKiKqTgJvnu9Q4w0Mw%2FwU4VZy54x56Z9SXyQ%3D&amp;reserved=0</vt:lpwstr>
      </vt:variant>
      <vt:variant>
        <vt:lpwstr/>
      </vt:variant>
      <vt:variant>
        <vt:i4>1114133</vt:i4>
      </vt:variant>
      <vt:variant>
        <vt:i4>165</vt:i4>
      </vt:variant>
      <vt:variant>
        <vt:i4>0</vt:i4>
      </vt:variant>
      <vt:variant>
        <vt:i4>5</vt:i4>
      </vt:variant>
      <vt:variant>
        <vt:lpwstr>https://ieeexplore.ieee.org/document/8390916</vt:lpwstr>
      </vt:variant>
      <vt:variant>
        <vt:lpwstr/>
      </vt:variant>
      <vt:variant>
        <vt:i4>6488064</vt:i4>
      </vt:variant>
      <vt:variant>
        <vt:i4>162</vt:i4>
      </vt:variant>
      <vt:variant>
        <vt:i4>0</vt:i4>
      </vt:variant>
      <vt:variant>
        <vt:i4>5</vt:i4>
      </vt:variant>
      <vt:variant>
        <vt:lpwstr>https://www.3gpp.org/ftp/tsg_ran/TSG_RAN/TSGR_103/Docs/RP-240854.zip</vt:lpwstr>
      </vt:variant>
      <vt:variant>
        <vt:lpwstr/>
      </vt:variant>
      <vt:variant>
        <vt:i4>7536723</vt:i4>
      </vt:variant>
      <vt:variant>
        <vt:i4>159</vt:i4>
      </vt:variant>
      <vt:variant>
        <vt:i4>0</vt:i4>
      </vt:variant>
      <vt:variant>
        <vt:i4>5</vt:i4>
      </vt:variant>
      <vt:variant>
        <vt:lpwstr>https://www.3gpp.org/ftp/tsg_ran/WG1_RL1/TSGR1_116b/Docs/R1-2403815.zip</vt:lpwstr>
      </vt:variant>
      <vt:variant>
        <vt:lpwstr/>
      </vt:variant>
      <vt:variant>
        <vt:i4>7995473</vt:i4>
      </vt:variant>
      <vt:variant>
        <vt:i4>156</vt:i4>
      </vt:variant>
      <vt:variant>
        <vt:i4>0</vt:i4>
      </vt:variant>
      <vt:variant>
        <vt:i4>5</vt:i4>
      </vt:variant>
      <vt:variant>
        <vt:lpwstr>https://www.3gpp.org/ftp/tsg_ran/WG1_RL1/TSGR1_116b/Docs/R1-2403788.zip</vt:lpwstr>
      </vt:variant>
      <vt:variant>
        <vt:lpwstr/>
      </vt:variant>
      <vt:variant>
        <vt:i4>7602244</vt:i4>
      </vt:variant>
      <vt:variant>
        <vt:i4>153</vt:i4>
      </vt:variant>
      <vt:variant>
        <vt:i4>0</vt:i4>
      </vt:variant>
      <vt:variant>
        <vt:i4>5</vt:i4>
      </vt:variant>
      <vt:variant>
        <vt:lpwstr>https://eur02.safelinks.protection.outlook.com/?url=https%3A%2F%2Fwww.3gpp.org%2Fftp%2FTSG_RAN%2FWG1_RL1%2FTSGR1_116b%2FDocs%2FR1-2401970.zip&amp;data=05%7C02%7Csandeep.narayanan.kadan.veedu%40ericsson.com%7C0435c7c3ea5f441d07bd08dc57b2e575%7C92e84cebfbfd47abbe52080c6b87953f%7C0%7C0%7C638481673086417784%7CUnknown%7CTWFpbGZsb3d8eyJWIjoiMC4wLjAwMDAiLCJQIjoiV2luMzIiLCJBTiI6Ik1haWwiLCJXVCI6Mn0%3D%7C0%7C%7C%7C&amp;sdata=zinzfFQtYM%2FK0OI5GP6PRs0axHraGJqtUxdeVkW5RuY%3D&amp;reserved=0</vt:lpwstr>
      </vt:variant>
      <vt:variant>
        <vt:lpwstr/>
      </vt:variant>
      <vt:variant>
        <vt:i4>7995461</vt:i4>
      </vt:variant>
      <vt:variant>
        <vt:i4>150</vt:i4>
      </vt:variant>
      <vt:variant>
        <vt:i4>0</vt:i4>
      </vt:variant>
      <vt:variant>
        <vt:i4>5</vt:i4>
      </vt:variant>
      <vt:variant>
        <vt:lpwstr>https://www.3gpp.org/ftp/tsg_ran/WG1_RL1/TSGR1_116/Docs/R1-2400075.zip</vt:lpwstr>
      </vt:variant>
      <vt:variant>
        <vt:lpwstr/>
      </vt:variant>
      <vt:variant>
        <vt:i4>6881295</vt:i4>
      </vt:variant>
      <vt:variant>
        <vt:i4>147</vt:i4>
      </vt:variant>
      <vt:variant>
        <vt:i4>0</vt:i4>
      </vt:variant>
      <vt:variant>
        <vt:i4>5</vt:i4>
      </vt:variant>
      <vt:variant>
        <vt:lpwstr>https://www.3gpp.org/ftp/Specs/archive/38_series/38.848/38848-i00.zip</vt:lpwstr>
      </vt:variant>
      <vt:variant>
        <vt:lpwstr/>
      </vt:variant>
      <vt:variant>
        <vt:i4>8192074</vt:i4>
      </vt:variant>
      <vt:variant>
        <vt:i4>144</vt:i4>
      </vt:variant>
      <vt:variant>
        <vt:i4>0</vt:i4>
      </vt:variant>
      <vt:variant>
        <vt:i4>5</vt:i4>
      </vt:variant>
      <vt:variant>
        <vt:lpwstr>https://www.3gpp.org/ftp/tsg_ran/WG1_RL1/TSGR1_116/Docs/R1-2401795.zip</vt:lpwstr>
      </vt:variant>
      <vt:variant>
        <vt:lpwstr/>
      </vt:variant>
      <vt:variant>
        <vt:i4>7602240</vt:i4>
      </vt:variant>
      <vt:variant>
        <vt:i4>141</vt:i4>
      </vt:variant>
      <vt:variant>
        <vt:i4>0</vt:i4>
      </vt:variant>
      <vt:variant>
        <vt:i4>5</vt:i4>
      </vt:variant>
      <vt:variant>
        <vt:lpwstr>https://www.3gpp.org/ftp/tsg_ran/WG1_RL1/TSGR1_116/Docs/R1-2400328.zip</vt:lpwstr>
      </vt:variant>
      <vt:variant>
        <vt:lpwstr/>
      </vt:variant>
      <vt:variant>
        <vt:i4>6356999</vt:i4>
      </vt:variant>
      <vt:variant>
        <vt:i4>138</vt:i4>
      </vt:variant>
      <vt:variant>
        <vt:i4>0</vt:i4>
      </vt:variant>
      <vt:variant>
        <vt:i4>5</vt:i4>
      </vt:variant>
      <vt:variant>
        <vt:lpwstr>https://www.3gpp.org/ftp/tsg_ran/TSG_RAN/TSGR_103/Docs/RP-240826.zip</vt:lpwstr>
      </vt:variant>
      <vt:variant>
        <vt:lpwstr/>
      </vt:variant>
      <vt:variant>
        <vt:i4>1376304</vt:i4>
      </vt:variant>
      <vt:variant>
        <vt:i4>134</vt:i4>
      </vt:variant>
      <vt:variant>
        <vt:i4>0</vt:i4>
      </vt:variant>
      <vt:variant>
        <vt:i4>5</vt:i4>
      </vt:variant>
      <vt:variant>
        <vt:lpwstr/>
      </vt:variant>
      <vt:variant>
        <vt:lpwstr>_Toc174121758</vt:lpwstr>
      </vt:variant>
      <vt:variant>
        <vt:i4>1376304</vt:i4>
      </vt:variant>
      <vt:variant>
        <vt:i4>128</vt:i4>
      </vt:variant>
      <vt:variant>
        <vt:i4>0</vt:i4>
      </vt:variant>
      <vt:variant>
        <vt:i4>5</vt:i4>
      </vt:variant>
      <vt:variant>
        <vt:lpwstr/>
      </vt:variant>
      <vt:variant>
        <vt:lpwstr>_Toc174121757</vt:lpwstr>
      </vt:variant>
      <vt:variant>
        <vt:i4>1376304</vt:i4>
      </vt:variant>
      <vt:variant>
        <vt:i4>125</vt:i4>
      </vt:variant>
      <vt:variant>
        <vt:i4>0</vt:i4>
      </vt:variant>
      <vt:variant>
        <vt:i4>5</vt:i4>
      </vt:variant>
      <vt:variant>
        <vt:lpwstr/>
      </vt:variant>
      <vt:variant>
        <vt:lpwstr>_Toc174121756</vt:lpwstr>
      </vt:variant>
      <vt:variant>
        <vt:i4>1376304</vt:i4>
      </vt:variant>
      <vt:variant>
        <vt:i4>122</vt:i4>
      </vt:variant>
      <vt:variant>
        <vt:i4>0</vt:i4>
      </vt:variant>
      <vt:variant>
        <vt:i4>5</vt:i4>
      </vt:variant>
      <vt:variant>
        <vt:lpwstr/>
      </vt:variant>
      <vt:variant>
        <vt:lpwstr>_Toc174121755</vt:lpwstr>
      </vt:variant>
      <vt:variant>
        <vt:i4>1376304</vt:i4>
      </vt:variant>
      <vt:variant>
        <vt:i4>119</vt:i4>
      </vt:variant>
      <vt:variant>
        <vt:i4>0</vt:i4>
      </vt:variant>
      <vt:variant>
        <vt:i4>5</vt:i4>
      </vt:variant>
      <vt:variant>
        <vt:lpwstr/>
      </vt:variant>
      <vt:variant>
        <vt:lpwstr>_Toc174121754</vt:lpwstr>
      </vt:variant>
      <vt:variant>
        <vt:i4>1376304</vt:i4>
      </vt:variant>
      <vt:variant>
        <vt:i4>116</vt:i4>
      </vt:variant>
      <vt:variant>
        <vt:i4>0</vt:i4>
      </vt:variant>
      <vt:variant>
        <vt:i4>5</vt:i4>
      </vt:variant>
      <vt:variant>
        <vt:lpwstr/>
      </vt:variant>
      <vt:variant>
        <vt:lpwstr>_Toc174121753</vt:lpwstr>
      </vt:variant>
      <vt:variant>
        <vt:i4>1376304</vt:i4>
      </vt:variant>
      <vt:variant>
        <vt:i4>113</vt:i4>
      </vt:variant>
      <vt:variant>
        <vt:i4>0</vt:i4>
      </vt:variant>
      <vt:variant>
        <vt:i4>5</vt:i4>
      </vt:variant>
      <vt:variant>
        <vt:lpwstr/>
      </vt:variant>
      <vt:variant>
        <vt:lpwstr>_Toc174121752</vt:lpwstr>
      </vt:variant>
      <vt:variant>
        <vt:i4>1376304</vt:i4>
      </vt:variant>
      <vt:variant>
        <vt:i4>110</vt:i4>
      </vt:variant>
      <vt:variant>
        <vt:i4>0</vt:i4>
      </vt:variant>
      <vt:variant>
        <vt:i4>5</vt:i4>
      </vt:variant>
      <vt:variant>
        <vt:lpwstr/>
      </vt:variant>
      <vt:variant>
        <vt:lpwstr>_Toc174121751</vt:lpwstr>
      </vt:variant>
      <vt:variant>
        <vt:i4>1376304</vt:i4>
      </vt:variant>
      <vt:variant>
        <vt:i4>107</vt:i4>
      </vt:variant>
      <vt:variant>
        <vt:i4>0</vt:i4>
      </vt:variant>
      <vt:variant>
        <vt:i4>5</vt:i4>
      </vt:variant>
      <vt:variant>
        <vt:lpwstr/>
      </vt:variant>
      <vt:variant>
        <vt:lpwstr>_Toc174121750</vt:lpwstr>
      </vt:variant>
      <vt:variant>
        <vt:i4>1310768</vt:i4>
      </vt:variant>
      <vt:variant>
        <vt:i4>104</vt:i4>
      </vt:variant>
      <vt:variant>
        <vt:i4>0</vt:i4>
      </vt:variant>
      <vt:variant>
        <vt:i4>5</vt:i4>
      </vt:variant>
      <vt:variant>
        <vt:lpwstr/>
      </vt:variant>
      <vt:variant>
        <vt:lpwstr>_Toc174121749</vt:lpwstr>
      </vt:variant>
      <vt:variant>
        <vt:i4>1310768</vt:i4>
      </vt:variant>
      <vt:variant>
        <vt:i4>101</vt:i4>
      </vt:variant>
      <vt:variant>
        <vt:i4>0</vt:i4>
      </vt:variant>
      <vt:variant>
        <vt:i4>5</vt:i4>
      </vt:variant>
      <vt:variant>
        <vt:lpwstr/>
      </vt:variant>
      <vt:variant>
        <vt:lpwstr>_Toc174121748</vt:lpwstr>
      </vt:variant>
      <vt:variant>
        <vt:i4>1310768</vt:i4>
      </vt:variant>
      <vt:variant>
        <vt:i4>98</vt:i4>
      </vt:variant>
      <vt:variant>
        <vt:i4>0</vt:i4>
      </vt:variant>
      <vt:variant>
        <vt:i4>5</vt:i4>
      </vt:variant>
      <vt:variant>
        <vt:lpwstr/>
      </vt:variant>
      <vt:variant>
        <vt:lpwstr>_Toc174121747</vt:lpwstr>
      </vt:variant>
      <vt:variant>
        <vt:i4>1310768</vt:i4>
      </vt:variant>
      <vt:variant>
        <vt:i4>95</vt:i4>
      </vt:variant>
      <vt:variant>
        <vt:i4>0</vt:i4>
      </vt:variant>
      <vt:variant>
        <vt:i4>5</vt:i4>
      </vt:variant>
      <vt:variant>
        <vt:lpwstr/>
      </vt:variant>
      <vt:variant>
        <vt:lpwstr>_Toc174121746</vt:lpwstr>
      </vt:variant>
      <vt:variant>
        <vt:i4>1310768</vt:i4>
      </vt:variant>
      <vt:variant>
        <vt:i4>92</vt:i4>
      </vt:variant>
      <vt:variant>
        <vt:i4>0</vt:i4>
      </vt:variant>
      <vt:variant>
        <vt:i4>5</vt:i4>
      </vt:variant>
      <vt:variant>
        <vt:lpwstr/>
      </vt:variant>
      <vt:variant>
        <vt:lpwstr>_Toc174121745</vt:lpwstr>
      </vt:variant>
      <vt:variant>
        <vt:i4>1310768</vt:i4>
      </vt:variant>
      <vt:variant>
        <vt:i4>89</vt:i4>
      </vt:variant>
      <vt:variant>
        <vt:i4>0</vt:i4>
      </vt:variant>
      <vt:variant>
        <vt:i4>5</vt:i4>
      </vt:variant>
      <vt:variant>
        <vt:lpwstr/>
      </vt:variant>
      <vt:variant>
        <vt:lpwstr>_Toc174121744</vt:lpwstr>
      </vt:variant>
      <vt:variant>
        <vt:i4>1310768</vt:i4>
      </vt:variant>
      <vt:variant>
        <vt:i4>86</vt:i4>
      </vt:variant>
      <vt:variant>
        <vt:i4>0</vt:i4>
      </vt:variant>
      <vt:variant>
        <vt:i4>5</vt:i4>
      </vt:variant>
      <vt:variant>
        <vt:lpwstr/>
      </vt:variant>
      <vt:variant>
        <vt:lpwstr>_Toc174121743</vt:lpwstr>
      </vt:variant>
      <vt:variant>
        <vt:i4>1310768</vt:i4>
      </vt:variant>
      <vt:variant>
        <vt:i4>83</vt:i4>
      </vt:variant>
      <vt:variant>
        <vt:i4>0</vt:i4>
      </vt:variant>
      <vt:variant>
        <vt:i4>5</vt:i4>
      </vt:variant>
      <vt:variant>
        <vt:lpwstr/>
      </vt:variant>
      <vt:variant>
        <vt:lpwstr>_Toc174121742</vt:lpwstr>
      </vt:variant>
      <vt:variant>
        <vt:i4>1310768</vt:i4>
      </vt:variant>
      <vt:variant>
        <vt:i4>80</vt:i4>
      </vt:variant>
      <vt:variant>
        <vt:i4>0</vt:i4>
      </vt:variant>
      <vt:variant>
        <vt:i4>5</vt:i4>
      </vt:variant>
      <vt:variant>
        <vt:lpwstr/>
      </vt:variant>
      <vt:variant>
        <vt:lpwstr>_Toc174121741</vt:lpwstr>
      </vt:variant>
      <vt:variant>
        <vt:i4>1310768</vt:i4>
      </vt:variant>
      <vt:variant>
        <vt:i4>77</vt:i4>
      </vt:variant>
      <vt:variant>
        <vt:i4>0</vt:i4>
      </vt:variant>
      <vt:variant>
        <vt:i4>5</vt:i4>
      </vt:variant>
      <vt:variant>
        <vt:lpwstr/>
      </vt:variant>
      <vt:variant>
        <vt:lpwstr>_Toc174121740</vt:lpwstr>
      </vt:variant>
      <vt:variant>
        <vt:i4>1245232</vt:i4>
      </vt:variant>
      <vt:variant>
        <vt:i4>74</vt:i4>
      </vt:variant>
      <vt:variant>
        <vt:i4>0</vt:i4>
      </vt:variant>
      <vt:variant>
        <vt:i4>5</vt:i4>
      </vt:variant>
      <vt:variant>
        <vt:lpwstr/>
      </vt:variant>
      <vt:variant>
        <vt:lpwstr>_Toc174121739</vt:lpwstr>
      </vt:variant>
      <vt:variant>
        <vt:i4>1245232</vt:i4>
      </vt:variant>
      <vt:variant>
        <vt:i4>71</vt:i4>
      </vt:variant>
      <vt:variant>
        <vt:i4>0</vt:i4>
      </vt:variant>
      <vt:variant>
        <vt:i4>5</vt:i4>
      </vt:variant>
      <vt:variant>
        <vt:lpwstr/>
      </vt:variant>
      <vt:variant>
        <vt:lpwstr>_Toc174121738</vt:lpwstr>
      </vt:variant>
      <vt:variant>
        <vt:i4>1245232</vt:i4>
      </vt:variant>
      <vt:variant>
        <vt:i4>68</vt:i4>
      </vt:variant>
      <vt:variant>
        <vt:i4>0</vt:i4>
      </vt:variant>
      <vt:variant>
        <vt:i4>5</vt:i4>
      </vt:variant>
      <vt:variant>
        <vt:lpwstr/>
      </vt:variant>
      <vt:variant>
        <vt:lpwstr>_Toc174121734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3888</cp:revision>
  <cp:lastPrinted>2008-02-02T13:09:00Z</cp:lastPrinted>
  <dcterms:created xsi:type="dcterms:W3CDTF">2024-01-13T05:35:00Z</dcterms:created>
  <dcterms:modified xsi:type="dcterms:W3CDTF">2024-08-09T18:29:00Z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